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EF" w:rsidRPr="00C00FAF" w:rsidRDefault="001B64EF" w:rsidP="001B64EF">
      <w:pPr>
        <w:autoSpaceDE w:val="0"/>
        <w:autoSpaceDN w:val="0"/>
        <w:adjustRightInd w:val="0"/>
        <w:jc w:val="center"/>
        <w:rPr>
          <w:rFonts w:ascii="Courier New" w:hAnsi="Courier New"/>
          <w:noProof/>
          <w:sz w:val="28"/>
          <w:szCs w:val="28"/>
        </w:rPr>
      </w:pPr>
      <w:r>
        <w:rPr>
          <w:rFonts w:ascii="Courier New" w:hAnsi="Courier New"/>
          <w:noProof/>
          <w:sz w:val="20"/>
          <w:szCs w:val="20"/>
        </w:rPr>
        <w:drawing>
          <wp:inline distT="0" distB="0" distL="0" distR="0" wp14:anchorId="59FA3C4D" wp14:editId="6FE83414">
            <wp:extent cx="533400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EF" w:rsidRPr="00C00FAF" w:rsidRDefault="001B64EF" w:rsidP="001B64EF">
      <w:pPr>
        <w:jc w:val="center"/>
        <w:rPr>
          <w:b/>
          <w:bCs/>
          <w:sz w:val="20"/>
          <w:szCs w:val="20"/>
        </w:rPr>
      </w:pPr>
    </w:p>
    <w:p w:rsidR="001B64EF" w:rsidRPr="00C00FAF" w:rsidRDefault="001B64EF" w:rsidP="001B64EF">
      <w:pPr>
        <w:keepNext/>
        <w:keepLines/>
        <w:jc w:val="center"/>
        <w:outlineLvl w:val="0"/>
        <w:rPr>
          <w:b/>
          <w:bCs/>
          <w:caps/>
          <w:sz w:val="32"/>
          <w:szCs w:val="32"/>
        </w:rPr>
      </w:pPr>
      <w:r w:rsidRPr="00C00FAF">
        <w:rPr>
          <w:b/>
          <w:bCs/>
          <w:caps/>
          <w:sz w:val="32"/>
          <w:szCs w:val="32"/>
        </w:rPr>
        <w:t>Глава</w:t>
      </w:r>
    </w:p>
    <w:p w:rsidR="001B64EF" w:rsidRPr="00C00FAF" w:rsidRDefault="001B64EF" w:rsidP="001B64EF">
      <w:pPr>
        <w:keepNext/>
        <w:keepLines/>
        <w:jc w:val="center"/>
        <w:outlineLvl w:val="0"/>
        <w:rPr>
          <w:b/>
          <w:bCs/>
          <w:caps/>
          <w:sz w:val="32"/>
          <w:szCs w:val="32"/>
        </w:rPr>
      </w:pPr>
      <w:r w:rsidRPr="00C00FAF">
        <w:rPr>
          <w:b/>
          <w:bCs/>
          <w:caps/>
          <w:sz w:val="32"/>
          <w:szCs w:val="32"/>
        </w:rPr>
        <w:t>городского поселения Излучинск</w:t>
      </w:r>
    </w:p>
    <w:p w:rsidR="001B64EF" w:rsidRPr="00C00FAF" w:rsidRDefault="001B64EF" w:rsidP="001B64EF">
      <w:pPr>
        <w:jc w:val="center"/>
        <w:rPr>
          <w:b/>
          <w:bCs/>
          <w:sz w:val="20"/>
          <w:szCs w:val="20"/>
        </w:rPr>
      </w:pPr>
    </w:p>
    <w:p w:rsidR="001B64EF" w:rsidRPr="00C00FAF" w:rsidRDefault="001B64EF" w:rsidP="001B64EF">
      <w:pPr>
        <w:jc w:val="center"/>
        <w:rPr>
          <w:b/>
          <w:bCs/>
        </w:rPr>
      </w:pPr>
      <w:r w:rsidRPr="00C00FAF">
        <w:rPr>
          <w:b/>
          <w:bCs/>
        </w:rPr>
        <w:t>Нижневартовского района</w:t>
      </w:r>
    </w:p>
    <w:p w:rsidR="001B64EF" w:rsidRPr="00C00FAF" w:rsidRDefault="001B64EF" w:rsidP="001B64EF">
      <w:pPr>
        <w:jc w:val="center"/>
        <w:rPr>
          <w:b/>
          <w:bCs/>
        </w:rPr>
      </w:pPr>
      <w:r w:rsidRPr="00C00FAF">
        <w:rPr>
          <w:b/>
          <w:bCs/>
        </w:rPr>
        <w:t>Ханты-Мансийского автономного округа-Югры</w:t>
      </w:r>
    </w:p>
    <w:p w:rsidR="001B64EF" w:rsidRPr="00C00FAF" w:rsidRDefault="001B64EF" w:rsidP="001B64EF">
      <w:pPr>
        <w:rPr>
          <w:b/>
          <w:bCs/>
          <w:sz w:val="20"/>
          <w:szCs w:val="20"/>
        </w:rPr>
      </w:pPr>
    </w:p>
    <w:p w:rsidR="001B64EF" w:rsidRPr="00C00FAF" w:rsidRDefault="001B64EF" w:rsidP="001B64EF">
      <w:pPr>
        <w:jc w:val="center"/>
        <w:rPr>
          <w:b/>
          <w:bCs/>
          <w:sz w:val="40"/>
        </w:rPr>
      </w:pPr>
      <w:r w:rsidRPr="00C00FAF">
        <w:rPr>
          <w:b/>
          <w:bCs/>
          <w:sz w:val="40"/>
        </w:rPr>
        <w:t>ПОСТАНОВЛЕНИЕ</w:t>
      </w:r>
    </w:p>
    <w:p w:rsidR="001B64EF" w:rsidRDefault="001B64EF" w:rsidP="001B64EF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7"/>
      </w:tblGrid>
      <w:tr w:rsidR="001B64EF" w:rsidRPr="0048117B" w:rsidTr="00DF3163">
        <w:tc>
          <w:tcPr>
            <w:tcW w:w="4927" w:type="dxa"/>
            <w:shd w:val="clear" w:color="auto" w:fill="auto"/>
          </w:tcPr>
          <w:p w:rsidR="001B64EF" w:rsidRPr="0048117B" w:rsidRDefault="001B64EF" w:rsidP="007C0BC0">
            <w:pPr>
              <w:jc w:val="both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t xml:space="preserve">от </w:t>
            </w:r>
            <w:r w:rsidR="007C0BC0">
              <w:rPr>
                <w:sz w:val="28"/>
                <w:szCs w:val="28"/>
              </w:rPr>
              <w:t>21.05.2025</w:t>
            </w:r>
          </w:p>
        </w:tc>
        <w:tc>
          <w:tcPr>
            <w:tcW w:w="4927" w:type="dxa"/>
            <w:shd w:val="clear" w:color="auto" w:fill="auto"/>
          </w:tcPr>
          <w:p w:rsidR="001B64EF" w:rsidRPr="0048117B" w:rsidRDefault="001B64EF" w:rsidP="007C0B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C0BC0">
              <w:rPr>
                <w:sz w:val="28"/>
                <w:szCs w:val="28"/>
              </w:rPr>
              <w:t>1</w:t>
            </w:r>
          </w:p>
        </w:tc>
      </w:tr>
    </w:tbl>
    <w:p w:rsidR="001B64EF" w:rsidRPr="001B41D1" w:rsidRDefault="001B64EF" w:rsidP="001B64EF">
      <w:pPr>
        <w:jc w:val="both"/>
        <w:rPr>
          <w:sz w:val="28"/>
          <w:szCs w:val="28"/>
        </w:rPr>
      </w:pPr>
      <w:r w:rsidRPr="001B41D1">
        <w:rPr>
          <w:sz w:val="28"/>
          <w:szCs w:val="28"/>
        </w:rPr>
        <w:t>пгт. Излучинск</w:t>
      </w:r>
    </w:p>
    <w:p w:rsidR="001B64EF" w:rsidRPr="008D2DA8" w:rsidRDefault="001B64EF" w:rsidP="001B64E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1B64EF" w:rsidRPr="00532E6F" w:rsidTr="00481C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4EF" w:rsidRPr="00532E6F" w:rsidRDefault="00A7210F" w:rsidP="00481C83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О проведении публичных слушаний по</w:t>
            </w:r>
            <w:r>
              <w:rPr>
                <w:color w:val="000000"/>
                <w:sz w:val="28"/>
                <w:szCs w:val="28"/>
              </w:rPr>
              <w:t xml:space="preserve"> актуализации с</w:t>
            </w:r>
            <w:r>
              <w:rPr>
                <w:color w:val="000000"/>
                <w:sz w:val="28"/>
                <w:szCs w:val="28"/>
              </w:rPr>
              <w:t>хемы теплоснабжения городского поселения Излучинск Нижневартовского района Ханты-Мансийского автономного округа – Югры</w:t>
            </w:r>
          </w:p>
        </w:tc>
      </w:tr>
    </w:tbl>
    <w:p w:rsidR="001B64EF" w:rsidRDefault="001B64EF" w:rsidP="001B64EF">
      <w:pPr>
        <w:jc w:val="both"/>
        <w:rPr>
          <w:sz w:val="28"/>
          <w:szCs w:val="28"/>
        </w:rPr>
      </w:pPr>
    </w:p>
    <w:p w:rsidR="00A7210F" w:rsidRPr="00A7210F" w:rsidRDefault="00A7210F" w:rsidP="00A7210F">
      <w:pPr>
        <w:ind w:firstLine="709"/>
        <w:jc w:val="both"/>
        <w:rPr>
          <w:sz w:val="28"/>
          <w:szCs w:val="28"/>
        </w:rPr>
      </w:pPr>
      <w:r w:rsidRPr="00A7210F">
        <w:rPr>
          <w:sz w:val="28"/>
          <w:szCs w:val="28"/>
        </w:rPr>
        <w:t xml:space="preserve">Руководствуясь Федеральным законом от 06.10.2003 № 131-ФЗ                          «Об общих принципах организации местного самоуправления в Российской Федерации», Постановлением Правительства Российской Федерации                           от 22.02.2012 № 154 «О требованиях к схемам теплоснабжения, порядку </w:t>
      </w:r>
      <w:r>
        <w:rPr>
          <w:sz w:val="28"/>
          <w:szCs w:val="28"/>
        </w:rPr>
        <w:t xml:space="preserve">               </w:t>
      </w:r>
      <w:r w:rsidRPr="00A7210F">
        <w:rPr>
          <w:sz w:val="28"/>
          <w:szCs w:val="28"/>
        </w:rPr>
        <w:t>их разработки и утверждения», уставом городского поселения Излучинск, решением Совета депутатов городского поселения Излучинск от 14.02.2024 № 41 «</w:t>
      </w:r>
      <w:r w:rsidRPr="00A7210F">
        <w:rPr>
          <w:bCs/>
          <w:sz w:val="28"/>
          <w:szCs w:val="28"/>
        </w:rPr>
        <w:t>Об утверждении Порядка организации и проведения публичных слушаний на территории городского поселения Излучинск»</w:t>
      </w:r>
      <w:r w:rsidR="00EC3DF1">
        <w:rPr>
          <w:bCs/>
          <w:sz w:val="28"/>
          <w:szCs w:val="28"/>
        </w:rPr>
        <w:t>, по инициативе главы администрации городского поселения Излучинск Е.С. Папп</w:t>
      </w:r>
      <w:r w:rsidRPr="00A7210F">
        <w:rPr>
          <w:bCs/>
          <w:sz w:val="28"/>
          <w:szCs w:val="28"/>
        </w:rPr>
        <w:t>:</w:t>
      </w:r>
    </w:p>
    <w:p w:rsidR="00481C83" w:rsidRDefault="00481C83" w:rsidP="00A7210F">
      <w:pPr>
        <w:ind w:firstLine="709"/>
        <w:jc w:val="both"/>
        <w:rPr>
          <w:sz w:val="28"/>
          <w:szCs w:val="28"/>
        </w:rPr>
      </w:pP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  <w:r w:rsidRPr="00A7210F">
        <w:rPr>
          <w:szCs w:val="28"/>
        </w:rPr>
        <w:t>1. Провести публичные слушания по проекту актуализации «Схемы теплоснабжения городского поселения Излучинск Нижневартовского района Ханты-Мансийского автономного округа – Югры».</w:t>
      </w: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  <w:r w:rsidRPr="00A7210F">
        <w:rPr>
          <w:szCs w:val="28"/>
        </w:rPr>
        <w:t xml:space="preserve">2. Назначить публичные слушания на </w:t>
      </w:r>
      <w:r>
        <w:rPr>
          <w:szCs w:val="28"/>
        </w:rPr>
        <w:t>16.06.2025</w:t>
      </w:r>
      <w:r w:rsidRPr="00A7210F">
        <w:rPr>
          <w:szCs w:val="28"/>
        </w:rPr>
        <w:t xml:space="preserve"> в 18.00 час.                      в помещении актового зала администрации городского поселения Излучинск                            по адресу: пгт. Излучинск, ул. Энергетиков, д. 6.</w:t>
      </w: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  <w:r w:rsidRPr="00A7210F">
        <w:rPr>
          <w:szCs w:val="28"/>
        </w:rPr>
        <w:t xml:space="preserve">3. Провести публичные слушания в форме общественного обсуждения. </w:t>
      </w: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  <w:r w:rsidRPr="00A7210F">
        <w:rPr>
          <w:szCs w:val="28"/>
        </w:rPr>
        <w:t xml:space="preserve">4. Утвердить состав </w:t>
      </w:r>
      <w:r w:rsidR="00D166C4">
        <w:rPr>
          <w:szCs w:val="28"/>
        </w:rPr>
        <w:t>организационного комитета</w:t>
      </w:r>
      <w:r w:rsidRPr="00A7210F">
        <w:rPr>
          <w:szCs w:val="28"/>
        </w:rPr>
        <w:t xml:space="preserve">, уполномоченного </w:t>
      </w:r>
      <w:r w:rsidR="00D166C4">
        <w:rPr>
          <w:szCs w:val="28"/>
        </w:rPr>
        <w:t xml:space="preserve">                </w:t>
      </w:r>
      <w:r w:rsidRPr="00A7210F">
        <w:rPr>
          <w:szCs w:val="28"/>
        </w:rPr>
        <w:t xml:space="preserve">на проведение публичных слушаний по проекту актуализации </w:t>
      </w:r>
      <w:r>
        <w:rPr>
          <w:szCs w:val="28"/>
        </w:rPr>
        <w:t>с</w:t>
      </w:r>
      <w:r w:rsidRPr="00A7210F">
        <w:rPr>
          <w:szCs w:val="28"/>
        </w:rPr>
        <w:t>хемы теплоснабжения городского поселения Излучинск Нижневартовского района Ханты-Мансий</w:t>
      </w:r>
      <w:r>
        <w:rPr>
          <w:szCs w:val="28"/>
        </w:rPr>
        <w:t>ского автономного округа – Югры</w:t>
      </w:r>
      <w:r w:rsidRPr="00A7210F">
        <w:rPr>
          <w:szCs w:val="28"/>
        </w:rPr>
        <w:t xml:space="preserve"> согласно приложению 1</w:t>
      </w:r>
      <w:r>
        <w:rPr>
          <w:szCs w:val="28"/>
        </w:rPr>
        <w:t>.</w:t>
      </w: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  <w:r w:rsidRPr="00A7210F">
        <w:rPr>
          <w:szCs w:val="28"/>
        </w:rPr>
        <w:lastRenderedPageBreak/>
        <w:t xml:space="preserve">5. Утвердить Порядок учета предложений по проекту </w:t>
      </w:r>
      <w:r>
        <w:rPr>
          <w:szCs w:val="28"/>
        </w:rPr>
        <w:t>актуализации с</w:t>
      </w:r>
      <w:r w:rsidRPr="00A7210F">
        <w:rPr>
          <w:szCs w:val="28"/>
        </w:rPr>
        <w:t>хемы теплоснабжения городского поселения Излучинск Нижневартовского района Ханты-Мансий</w:t>
      </w:r>
      <w:r>
        <w:rPr>
          <w:szCs w:val="28"/>
        </w:rPr>
        <w:t>ского автономного округа – Югры</w:t>
      </w:r>
      <w:r w:rsidRPr="00A7210F">
        <w:rPr>
          <w:szCs w:val="28"/>
        </w:rPr>
        <w:t xml:space="preserve"> и участия граждан              в его обсуждении согласно приложению 2.</w:t>
      </w: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  <w:r w:rsidRPr="00A7210F">
        <w:rPr>
          <w:szCs w:val="28"/>
        </w:rPr>
        <w:t xml:space="preserve">6. Уполномоченным органом по подготовке и проведению публичных слушаний является отдел благоустройства, земельных и имущественных </w:t>
      </w:r>
      <w:r>
        <w:rPr>
          <w:szCs w:val="28"/>
        </w:rPr>
        <w:t xml:space="preserve">               </w:t>
      </w:r>
      <w:r w:rsidRPr="00A7210F">
        <w:rPr>
          <w:szCs w:val="28"/>
        </w:rPr>
        <w:t>отношений администрации поселения.</w:t>
      </w: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</w:p>
    <w:p w:rsidR="00A7210F" w:rsidRPr="00A7210F" w:rsidRDefault="00A7210F" w:rsidP="00A7210F">
      <w:pPr>
        <w:pStyle w:val="ab"/>
        <w:tabs>
          <w:tab w:val="left" w:pos="0"/>
        </w:tabs>
        <w:ind w:firstLine="709"/>
        <w:rPr>
          <w:szCs w:val="28"/>
        </w:rPr>
      </w:pPr>
      <w:r w:rsidRPr="00A7210F">
        <w:rPr>
          <w:szCs w:val="28"/>
        </w:rPr>
        <w:t>7. Контроль за выполнением постановления оставляю за собой.</w:t>
      </w:r>
    </w:p>
    <w:p w:rsidR="001B64EF" w:rsidRDefault="001B64EF" w:rsidP="001B64EF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1B64EF">
      <w:pPr>
        <w:pStyle w:val="ab"/>
        <w:tabs>
          <w:tab w:val="left" w:pos="0"/>
        </w:tabs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1C83" w:rsidTr="00481C83">
        <w:tc>
          <w:tcPr>
            <w:tcW w:w="4785" w:type="dxa"/>
          </w:tcPr>
          <w:p w:rsidR="00481C83" w:rsidRDefault="00481C83" w:rsidP="001B64EF">
            <w:pPr>
              <w:pStyle w:val="ab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Глава поселения</w:t>
            </w:r>
          </w:p>
        </w:tc>
        <w:tc>
          <w:tcPr>
            <w:tcW w:w="4785" w:type="dxa"/>
          </w:tcPr>
          <w:p w:rsidR="00481C83" w:rsidRDefault="00481C83" w:rsidP="00481C83">
            <w:pPr>
              <w:pStyle w:val="ab"/>
              <w:tabs>
                <w:tab w:val="left" w:pos="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И.В. Заводская</w:t>
            </w:r>
          </w:p>
        </w:tc>
      </w:tr>
    </w:tbl>
    <w:p w:rsidR="0002707C" w:rsidRDefault="0002707C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7210F" w:rsidTr="00EC3DF1">
        <w:tc>
          <w:tcPr>
            <w:tcW w:w="4217" w:type="dxa"/>
          </w:tcPr>
          <w:p w:rsidR="00A7210F" w:rsidRDefault="00A7210F" w:rsidP="00481C83">
            <w:pPr>
              <w:pStyle w:val="ab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1 к постановлению</w:t>
            </w:r>
          </w:p>
          <w:p w:rsidR="00A7210F" w:rsidRDefault="00A7210F" w:rsidP="00481C83">
            <w:pPr>
              <w:pStyle w:val="ab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главы поселения</w:t>
            </w:r>
          </w:p>
          <w:p w:rsidR="00A7210F" w:rsidRDefault="00A7210F" w:rsidP="007C0BC0">
            <w:pPr>
              <w:pStyle w:val="ab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C0BC0">
              <w:rPr>
                <w:szCs w:val="28"/>
              </w:rPr>
              <w:t>21.05.2025</w:t>
            </w:r>
            <w:r>
              <w:rPr>
                <w:szCs w:val="28"/>
              </w:rPr>
              <w:t xml:space="preserve"> № </w:t>
            </w:r>
            <w:r w:rsidR="007C0BC0">
              <w:rPr>
                <w:szCs w:val="28"/>
              </w:rPr>
              <w:t>1</w:t>
            </w:r>
          </w:p>
        </w:tc>
      </w:tr>
    </w:tbl>
    <w:p w:rsidR="00A7210F" w:rsidRDefault="00A7210F" w:rsidP="00481C83">
      <w:pPr>
        <w:pStyle w:val="ab"/>
        <w:tabs>
          <w:tab w:val="left" w:pos="0"/>
        </w:tabs>
        <w:rPr>
          <w:szCs w:val="28"/>
        </w:rPr>
      </w:pPr>
    </w:p>
    <w:p w:rsidR="00EC3DF1" w:rsidRPr="00EC3DF1" w:rsidRDefault="00EC3DF1" w:rsidP="00EC3DF1">
      <w:pPr>
        <w:jc w:val="center"/>
        <w:rPr>
          <w:b/>
          <w:sz w:val="28"/>
        </w:rPr>
      </w:pPr>
      <w:r w:rsidRPr="00EC3DF1">
        <w:rPr>
          <w:b/>
          <w:sz w:val="28"/>
        </w:rPr>
        <w:t>СОСТАВ</w:t>
      </w:r>
    </w:p>
    <w:p w:rsidR="00EC3DF1" w:rsidRPr="00EC3DF1" w:rsidRDefault="00EC3DF1" w:rsidP="00EC3DF1">
      <w:pPr>
        <w:jc w:val="center"/>
        <w:rPr>
          <w:b/>
          <w:sz w:val="28"/>
        </w:rPr>
      </w:pPr>
      <w:r>
        <w:rPr>
          <w:b/>
          <w:sz w:val="28"/>
        </w:rPr>
        <w:t>организационного комитета</w:t>
      </w:r>
      <w:r w:rsidRPr="00EC3DF1">
        <w:rPr>
          <w:b/>
          <w:sz w:val="28"/>
        </w:rPr>
        <w:t xml:space="preserve">, уполномоченного на проведение </w:t>
      </w:r>
    </w:p>
    <w:p w:rsidR="00EC3DF1" w:rsidRPr="00EC3DF1" w:rsidRDefault="00EC3DF1" w:rsidP="00EC3DF1">
      <w:pPr>
        <w:jc w:val="center"/>
        <w:rPr>
          <w:b/>
          <w:sz w:val="28"/>
        </w:rPr>
      </w:pPr>
      <w:r w:rsidRPr="00EC3DF1">
        <w:rPr>
          <w:b/>
          <w:sz w:val="28"/>
        </w:rPr>
        <w:t xml:space="preserve">публичных слушаний по проекту актуализации </w:t>
      </w:r>
      <w:r>
        <w:rPr>
          <w:b/>
          <w:sz w:val="28"/>
        </w:rPr>
        <w:t>с</w:t>
      </w:r>
      <w:r w:rsidRPr="00EC3DF1">
        <w:rPr>
          <w:b/>
          <w:sz w:val="28"/>
        </w:rPr>
        <w:t>хемы теплоснабжения городского поселения Излучинск Нижневартовского района Ханты-Мансий</w:t>
      </w:r>
      <w:r>
        <w:rPr>
          <w:b/>
          <w:sz w:val="28"/>
        </w:rPr>
        <w:t>ского автономного округа – Югры</w:t>
      </w:r>
    </w:p>
    <w:p w:rsidR="00EC3DF1" w:rsidRDefault="00EC3DF1" w:rsidP="00EC3DF1">
      <w:pPr>
        <w:jc w:val="center"/>
        <w:rPr>
          <w:sz w:val="28"/>
        </w:rPr>
      </w:pPr>
    </w:p>
    <w:p w:rsidR="00EC3DF1" w:rsidRPr="0068658A" w:rsidRDefault="00EC3DF1" w:rsidP="00EC3DF1">
      <w:pPr>
        <w:jc w:val="center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"/>
        <w:gridCol w:w="2923"/>
        <w:gridCol w:w="360"/>
        <w:gridCol w:w="5861"/>
      </w:tblGrid>
      <w:tr w:rsidR="00E81AB5" w:rsidRPr="009F244B" w:rsidTr="00554B2B">
        <w:tc>
          <w:tcPr>
            <w:tcW w:w="223" w:type="pct"/>
          </w:tcPr>
          <w:p w:rsidR="00E81AB5" w:rsidRPr="009F244B" w:rsidRDefault="00E81AB5" w:rsidP="00554B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7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Болдыш А.Ю.</w:t>
            </w:r>
          </w:p>
        </w:tc>
        <w:tc>
          <w:tcPr>
            <w:tcW w:w="188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2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3D33E7">
              <w:rPr>
                <w:sz w:val="28"/>
                <w:szCs w:val="28"/>
              </w:rPr>
              <w:t xml:space="preserve">отдела правового </w:t>
            </w:r>
            <w:r>
              <w:rPr>
                <w:sz w:val="28"/>
                <w:szCs w:val="28"/>
              </w:rPr>
              <w:t xml:space="preserve">и кадрового </w:t>
            </w:r>
            <w:r w:rsidRPr="003D33E7">
              <w:rPr>
                <w:sz w:val="28"/>
                <w:szCs w:val="28"/>
              </w:rPr>
              <w:t>обеспечения администрации городского поселения Излучинск</w:t>
            </w:r>
          </w:p>
          <w:p w:rsidR="00E81AB5" w:rsidRDefault="00E81AB5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1AB5" w:rsidRPr="009F244B" w:rsidTr="00554B2B">
        <w:tc>
          <w:tcPr>
            <w:tcW w:w="223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Гладкая С.Г.</w:t>
            </w:r>
          </w:p>
        </w:tc>
        <w:tc>
          <w:tcPr>
            <w:tcW w:w="188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658A">
              <w:rPr>
                <w:sz w:val="28"/>
                <w:szCs w:val="28"/>
              </w:rPr>
              <w:t>–</w:t>
            </w:r>
          </w:p>
        </w:tc>
        <w:tc>
          <w:tcPr>
            <w:tcW w:w="3062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658A">
              <w:rPr>
                <w:sz w:val="28"/>
                <w:szCs w:val="28"/>
              </w:rPr>
              <w:t>специалист-эксперт службы жилищно-коммунального хозяйства и дорожной деятел</w:t>
            </w:r>
            <w:r>
              <w:rPr>
                <w:sz w:val="28"/>
                <w:szCs w:val="28"/>
              </w:rPr>
              <w:t xml:space="preserve">ьности отдела благоустройства, </w:t>
            </w:r>
            <w:r w:rsidRPr="0068658A">
              <w:rPr>
                <w:sz w:val="28"/>
                <w:szCs w:val="28"/>
              </w:rPr>
              <w:t>земельных и имущественных отношений</w:t>
            </w:r>
            <w:r>
              <w:rPr>
                <w:sz w:val="28"/>
                <w:szCs w:val="28"/>
              </w:rPr>
              <w:t xml:space="preserve"> администрации городского поселения Излучинск</w:t>
            </w:r>
          </w:p>
          <w:p w:rsidR="00E81AB5" w:rsidRDefault="00E81AB5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1AB5" w:rsidRPr="009F244B" w:rsidTr="00554B2B">
        <w:tc>
          <w:tcPr>
            <w:tcW w:w="223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Драная М.С.</w:t>
            </w:r>
          </w:p>
        </w:tc>
        <w:tc>
          <w:tcPr>
            <w:tcW w:w="188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2" w:type="pct"/>
          </w:tcPr>
          <w:p w:rsidR="00E81AB5" w:rsidRDefault="00E81AB5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68658A">
              <w:rPr>
                <w:sz w:val="28"/>
                <w:szCs w:val="28"/>
              </w:rPr>
              <w:t>благоустройства, земельных и имущественных отношений администрации городского поселения Излучинск</w:t>
            </w:r>
          </w:p>
          <w:p w:rsidR="00E81AB5" w:rsidRDefault="00E81AB5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3DF1" w:rsidRPr="003917FF" w:rsidTr="00554B2B">
        <w:tc>
          <w:tcPr>
            <w:tcW w:w="223" w:type="pct"/>
          </w:tcPr>
          <w:p w:rsidR="00EC3DF1" w:rsidRPr="003917FF" w:rsidRDefault="00E81AB5" w:rsidP="00554B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C3DF1">
              <w:rPr>
                <w:sz w:val="28"/>
                <w:szCs w:val="28"/>
              </w:rPr>
              <w:t>.</w:t>
            </w:r>
          </w:p>
        </w:tc>
        <w:tc>
          <w:tcPr>
            <w:tcW w:w="1527" w:type="pct"/>
          </w:tcPr>
          <w:p w:rsidR="00EC3DF1" w:rsidRPr="003917FF" w:rsidRDefault="00EC3DF1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Заводская И.В.</w:t>
            </w:r>
          </w:p>
        </w:tc>
        <w:tc>
          <w:tcPr>
            <w:tcW w:w="188" w:type="pct"/>
          </w:tcPr>
          <w:p w:rsidR="00EC3DF1" w:rsidRPr="003917FF" w:rsidRDefault="00EC3DF1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2" w:type="pct"/>
          </w:tcPr>
          <w:p w:rsidR="00EC3DF1" w:rsidRDefault="00EC3DF1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17FF">
              <w:rPr>
                <w:sz w:val="28"/>
                <w:szCs w:val="28"/>
              </w:rPr>
              <w:t>глава городского поселения Излучинск</w:t>
            </w:r>
          </w:p>
          <w:p w:rsidR="00EC3DF1" w:rsidRDefault="00EC3DF1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3DF1" w:rsidRPr="009F244B" w:rsidTr="00554B2B">
        <w:tc>
          <w:tcPr>
            <w:tcW w:w="223" w:type="pct"/>
          </w:tcPr>
          <w:p w:rsidR="00EC3DF1" w:rsidRPr="009F244B" w:rsidRDefault="00E81AB5" w:rsidP="00554B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C3DF1">
              <w:rPr>
                <w:sz w:val="28"/>
                <w:szCs w:val="28"/>
              </w:rPr>
              <w:t>.</w:t>
            </w:r>
          </w:p>
        </w:tc>
        <w:tc>
          <w:tcPr>
            <w:tcW w:w="1527" w:type="pct"/>
          </w:tcPr>
          <w:p w:rsidR="00EC3DF1" w:rsidRPr="009F244B" w:rsidRDefault="00EC3DF1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 Е.В.</w:t>
            </w:r>
          </w:p>
        </w:tc>
        <w:tc>
          <w:tcPr>
            <w:tcW w:w="188" w:type="pct"/>
          </w:tcPr>
          <w:p w:rsidR="00EC3DF1" w:rsidRPr="009F244B" w:rsidRDefault="00EC3DF1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2" w:type="pct"/>
          </w:tcPr>
          <w:p w:rsidR="00EC3DF1" w:rsidRDefault="00EC3DF1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244B">
              <w:rPr>
                <w:sz w:val="28"/>
                <w:szCs w:val="28"/>
              </w:rPr>
              <w:t>депутат Совета депутатов городского посел</w:t>
            </w:r>
            <w:r w:rsidRPr="009F244B">
              <w:rPr>
                <w:sz w:val="28"/>
                <w:szCs w:val="28"/>
              </w:rPr>
              <w:t>е</w:t>
            </w:r>
            <w:r w:rsidRPr="009F244B">
              <w:rPr>
                <w:sz w:val="28"/>
                <w:szCs w:val="28"/>
              </w:rPr>
              <w:t>ния Излучинск</w:t>
            </w:r>
          </w:p>
          <w:p w:rsidR="00EC3DF1" w:rsidRDefault="00EC3DF1" w:rsidP="00554B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C3DF1" w:rsidRDefault="00EC3DF1" w:rsidP="00EC3DF1"/>
    <w:p w:rsidR="00EC3DF1" w:rsidRDefault="00EC3DF1" w:rsidP="00EC3DF1"/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81AB5" w:rsidRDefault="00E81AB5" w:rsidP="00481C83">
      <w:pPr>
        <w:pStyle w:val="ab"/>
        <w:tabs>
          <w:tab w:val="left" w:pos="0"/>
        </w:tabs>
        <w:rPr>
          <w:szCs w:val="28"/>
        </w:rPr>
      </w:pPr>
    </w:p>
    <w:p w:rsidR="00E81AB5" w:rsidRDefault="00E81AB5" w:rsidP="00481C83">
      <w:pPr>
        <w:pStyle w:val="ab"/>
        <w:tabs>
          <w:tab w:val="left" w:pos="0"/>
        </w:tabs>
        <w:rPr>
          <w:szCs w:val="28"/>
        </w:rPr>
      </w:pPr>
    </w:p>
    <w:p w:rsidR="00E81AB5" w:rsidRDefault="00E81AB5" w:rsidP="00481C83">
      <w:pPr>
        <w:pStyle w:val="ab"/>
        <w:tabs>
          <w:tab w:val="left" w:pos="0"/>
        </w:tabs>
        <w:rPr>
          <w:szCs w:val="28"/>
        </w:rPr>
      </w:pPr>
    </w:p>
    <w:p w:rsidR="00E81AB5" w:rsidRDefault="00E81AB5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481C83">
      <w:pPr>
        <w:pStyle w:val="ab"/>
        <w:tabs>
          <w:tab w:val="left" w:pos="0"/>
        </w:tabs>
        <w:rPr>
          <w:szCs w:val="28"/>
        </w:rPr>
      </w:pPr>
    </w:p>
    <w:p w:rsidR="00EC3DF1" w:rsidRDefault="00EC3DF1" w:rsidP="00EC3DF1">
      <w:pPr>
        <w:pStyle w:val="ab"/>
        <w:ind w:left="5103"/>
        <w:rPr>
          <w:szCs w:val="28"/>
        </w:rPr>
      </w:pPr>
      <w:r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>
        <w:rPr>
          <w:szCs w:val="28"/>
        </w:rPr>
        <w:t xml:space="preserve"> к постановлению</w:t>
      </w:r>
    </w:p>
    <w:p w:rsidR="00EC3DF1" w:rsidRDefault="00EC3DF1" w:rsidP="00EC3DF1">
      <w:pPr>
        <w:pStyle w:val="ab"/>
        <w:ind w:left="5103"/>
        <w:rPr>
          <w:szCs w:val="28"/>
        </w:rPr>
      </w:pPr>
      <w:r>
        <w:rPr>
          <w:szCs w:val="28"/>
        </w:rPr>
        <w:t>главы поселения</w:t>
      </w:r>
    </w:p>
    <w:p w:rsidR="00EC3DF1" w:rsidRDefault="00EC3DF1" w:rsidP="00EC3DF1">
      <w:pPr>
        <w:pStyle w:val="ab"/>
        <w:ind w:left="5103"/>
        <w:rPr>
          <w:szCs w:val="28"/>
        </w:rPr>
      </w:pPr>
      <w:r>
        <w:rPr>
          <w:szCs w:val="28"/>
        </w:rPr>
        <w:t xml:space="preserve">от </w:t>
      </w:r>
      <w:r w:rsidR="007C0BC0">
        <w:rPr>
          <w:szCs w:val="28"/>
        </w:rPr>
        <w:t xml:space="preserve">21.05.2025 </w:t>
      </w:r>
      <w:r>
        <w:rPr>
          <w:szCs w:val="28"/>
        </w:rPr>
        <w:t xml:space="preserve">№ </w:t>
      </w:r>
      <w:r w:rsidR="007C0BC0">
        <w:rPr>
          <w:szCs w:val="28"/>
        </w:rPr>
        <w:t>1</w:t>
      </w:r>
    </w:p>
    <w:p w:rsidR="00EC3DF1" w:rsidRPr="00EC3DF1" w:rsidRDefault="00EC3DF1" w:rsidP="00EC3DF1"/>
    <w:p w:rsidR="00EC3DF1" w:rsidRDefault="00EC3DF1" w:rsidP="00EC3DF1"/>
    <w:p w:rsidR="00EC3DF1" w:rsidRPr="00B460D5" w:rsidRDefault="00EC3DF1" w:rsidP="00EC3DF1">
      <w:pPr>
        <w:pStyle w:val="ConsTitle"/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460D5">
        <w:rPr>
          <w:rFonts w:ascii="Times New Roman" w:hAnsi="Times New Roman" w:cs="Times New Roman"/>
          <w:sz w:val="28"/>
          <w:szCs w:val="28"/>
        </w:rPr>
        <w:t>ПОРЯДОК</w:t>
      </w:r>
    </w:p>
    <w:p w:rsidR="00E81AB5" w:rsidRDefault="00E81AB5" w:rsidP="00EC3DF1">
      <w:pPr>
        <w:pStyle w:val="ConsTitle"/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актуализации схемы теплоснабжения городского поселения Излучинск Нижневартовского района Ханты-Мансийского автономного округа – Югры и участия граждан </w:t>
      </w:r>
    </w:p>
    <w:p w:rsidR="00EC3DF1" w:rsidRPr="003917FF" w:rsidRDefault="00E81AB5" w:rsidP="00EC3DF1">
      <w:pPr>
        <w:pStyle w:val="ConsTitle"/>
        <w:widowControl/>
        <w:ind w:left="1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его обсуждении </w:t>
      </w:r>
    </w:p>
    <w:p w:rsidR="00EC3DF1" w:rsidRPr="00126160" w:rsidRDefault="00EC3DF1" w:rsidP="00EC3D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3DF1" w:rsidRDefault="00EC3DF1" w:rsidP="00EC3DF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</w:t>
      </w:r>
      <w:r w:rsidR="00E81AB5">
        <w:rPr>
          <w:rFonts w:ascii="Times New Roman" w:hAnsi="Times New Roman" w:cs="Times New Roman"/>
          <w:sz w:val="28"/>
          <w:szCs w:val="28"/>
        </w:rPr>
        <w:t>актуализации с</w:t>
      </w:r>
      <w:r w:rsidRPr="000837B2">
        <w:rPr>
          <w:rFonts w:ascii="Times New Roman" w:hAnsi="Times New Roman" w:cs="Times New Roman"/>
          <w:sz w:val="28"/>
          <w:szCs w:val="28"/>
        </w:rPr>
        <w:t xml:space="preserve">хемы теплоснабжения городского поселения Излучинск Нижневартовского района Ханты-Мансийского автономного округа – Югры» </w:t>
      </w:r>
      <w:r>
        <w:rPr>
          <w:rFonts w:ascii="Times New Roman" w:hAnsi="Times New Roman" w:cs="Times New Roman"/>
          <w:sz w:val="28"/>
          <w:szCs w:val="28"/>
        </w:rPr>
        <w:t>(далее – проект) принимаются с</w:t>
      </w:r>
      <w:r w:rsidR="00E81AB5">
        <w:rPr>
          <w:rFonts w:ascii="Times New Roman" w:hAnsi="Times New Roman" w:cs="Times New Roman"/>
          <w:sz w:val="28"/>
          <w:szCs w:val="28"/>
        </w:rPr>
        <w:t xml:space="preserve"> момента принятия главой городского поселения Излучинск реш</w:t>
      </w:r>
      <w:bookmarkStart w:id="0" w:name="_GoBack"/>
      <w:bookmarkEnd w:id="0"/>
      <w:r w:rsidR="00E81AB5">
        <w:rPr>
          <w:rFonts w:ascii="Times New Roman" w:hAnsi="Times New Roman" w:cs="Times New Roman"/>
          <w:sz w:val="28"/>
          <w:szCs w:val="28"/>
        </w:rPr>
        <w:t>ения 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AB5">
        <w:rPr>
          <w:rFonts w:ascii="Times New Roman" w:hAnsi="Times New Roman" w:cs="Times New Roman"/>
          <w:sz w:val="28"/>
          <w:szCs w:val="28"/>
        </w:rPr>
        <w:t>до 13.06.2025.</w:t>
      </w:r>
    </w:p>
    <w:p w:rsidR="00EC3DF1" w:rsidRDefault="00EC3DF1" w:rsidP="00EC3DF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Все предложения по Проекту оформляются в письменном виде                               и подаются в </w:t>
      </w:r>
      <w:r w:rsidR="00E81AB5">
        <w:rPr>
          <w:rFonts w:ascii="Times New Roman" w:hAnsi="Times New Roman" w:cs="Times New Roman"/>
          <w:sz w:val="28"/>
          <w:szCs w:val="28"/>
        </w:rPr>
        <w:t>организационн</w:t>
      </w:r>
      <w:r w:rsidR="00E81AB5">
        <w:rPr>
          <w:rFonts w:ascii="Times New Roman" w:hAnsi="Times New Roman" w:cs="Times New Roman"/>
          <w:sz w:val="28"/>
          <w:szCs w:val="28"/>
        </w:rPr>
        <w:t>ый</w:t>
      </w:r>
      <w:r w:rsidR="00E81AB5">
        <w:rPr>
          <w:rFonts w:ascii="Times New Roman" w:hAnsi="Times New Roman" w:cs="Times New Roman"/>
          <w:sz w:val="28"/>
          <w:szCs w:val="28"/>
        </w:rPr>
        <w:t xml:space="preserve"> </w:t>
      </w:r>
      <w:r w:rsidR="00E81AB5">
        <w:rPr>
          <w:rFonts w:ascii="Times New Roman" w:hAnsi="Times New Roman" w:cs="Times New Roman"/>
          <w:sz w:val="28"/>
          <w:szCs w:val="28"/>
        </w:rPr>
        <w:t>комитет, уполномоченный</w:t>
      </w:r>
      <w:r w:rsidR="00E81AB5" w:rsidRPr="00E81AB5">
        <w:rPr>
          <w:rFonts w:ascii="Times New Roman" w:hAnsi="Times New Roman" w:cs="Times New Roman"/>
          <w:sz w:val="28"/>
          <w:szCs w:val="28"/>
        </w:rPr>
        <w:t xml:space="preserve"> на проведение публичных слушаний по проекту актуализации схемы теплоснабжения </w:t>
      </w:r>
      <w:r w:rsidR="00D166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1AB5" w:rsidRPr="00E81AB5">
        <w:rPr>
          <w:rFonts w:ascii="Times New Roman" w:hAnsi="Times New Roman" w:cs="Times New Roman"/>
          <w:sz w:val="28"/>
          <w:szCs w:val="28"/>
        </w:rPr>
        <w:t>городского поселения Излучинск Нижневартовского района Ханты-Мансийского автономного округа – Югры</w:t>
      </w:r>
      <w:r w:rsidR="00E81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адресу: пгт. Излучинск, </w:t>
      </w:r>
      <w:r w:rsidR="00D166C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ул. Энергетиков, д. 6, кабинет № 105, тел.: 28-13-12</w:t>
      </w:r>
      <w:r w:rsidR="00D166C4">
        <w:rPr>
          <w:rFonts w:ascii="Times New Roman" w:hAnsi="Times New Roman" w:cs="Times New Roman"/>
          <w:sz w:val="28"/>
          <w:szCs w:val="28"/>
        </w:rPr>
        <w:t xml:space="preserve">, 28-13-77 либо на адрес электронной почты </w:t>
      </w:r>
      <w:r w:rsidR="00D166C4">
        <w:rPr>
          <w:rFonts w:ascii="Times New Roman" w:hAnsi="Times New Roman" w:cs="Times New Roman"/>
          <w:sz w:val="28"/>
          <w:szCs w:val="28"/>
          <w:lang w:val="en-US"/>
        </w:rPr>
        <w:t>admizl</w:t>
      </w:r>
      <w:r w:rsidR="00D166C4" w:rsidRPr="00E81AB5">
        <w:rPr>
          <w:rFonts w:ascii="Times New Roman" w:hAnsi="Times New Roman" w:cs="Times New Roman"/>
          <w:sz w:val="28"/>
          <w:szCs w:val="28"/>
        </w:rPr>
        <w:t>@</w:t>
      </w:r>
      <w:r w:rsidR="00D166C4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D166C4" w:rsidRPr="00E81AB5">
        <w:rPr>
          <w:rFonts w:ascii="Times New Roman" w:hAnsi="Times New Roman" w:cs="Times New Roman"/>
          <w:sz w:val="28"/>
          <w:szCs w:val="28"/>
        </w:rPr>
        <w:t>.</w:t>
      </w:r>
      <w:r w:rsidR="00D166C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166C4">
        <w:rPr>
          <w:rFonts w:ascii="Times New Roman" w:hAnsi="Times New Roman" w:cs="Times New Roman"/>
          <w:sz w:val="28"/>
          <w:szCs w:val="28"/>
        </w:rPr>
        <w:t>,</w:t>
      </w:r>
      <w:r w:rsidR="00E8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обязательным указанием фамилии, имени, отчества обращающегося, его адреса, даты и личной подписи гражданина.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</w:t>
      </w:r>
      <w:r w:rsidR="00D166C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секретарем собрания.</w:t>
      </w:r>
    </w:p>
    <w:p w:rsidR="00E81AB5" w:rsidRPr="00E81AB5" w:rsidRDefault="00E81AB5" w:rsidP="00E81AB5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организационного комитета</w:t>
      </w:r>
      <w:r w:rsidRPr="00E81AB5">
        <w:rPr>
          <w:rFonts w:ascii="Times New Roman" w:hAnsi="Times New Roman" w:cs="Times New Roman"/>
          <w:sz w:val="28"/>
          <w:szCs w:val="28"/>
        </w:rPr>
        <w:t>, уполномоченного на проведение публичных слушаний по проекту актуализации схемы теплоснабжения городского поселения Излучинск Нижневартовского района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admizl</w:t>
      </w:r>
      <w:r w:rsidRPr="00E81AB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E81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81AB5">
        <w:rPr>
          <w:rFonts w:ascii="Times New Roman" w:hAnsi="Times New Roman" w:cs="Times New Roman"/>
          <w:sz w:val="28"/>
          <w:szCs w:val="28"/>
        </w:rPr>
        <w:t>.</w:t>
      </w:r>
    </w:p>
    <w:p w:rsidR="00EC3DF1" w:rsidRDefault="00EC3DF1" w:rsidP="00EC3DF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                           в журнале учета предложений по проектам муниципальных правовых актов                            и направляются в структурное подразделение администрации городского                    поселения Излучинск, ответственное за подготовку и проведение слушаний                     по Проекту.</w:t>
      </w:r>
    </w:p>
    <w:p w:rsidR="00EC3DF1" w:rsidRDefault="00EC3DF1" w:rsidP="00EC3DF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предложения, поступившие по Проекту, подлежат рассмотрению                    и обсуждению на </w:t>
      </w:r>
      <w:r w:rsidR="00E81AB5">
        <w:rPr>
          <w:rFonts w:ascii="Times New Roman" w:hAnsi="Times New Roman" w:cs="Times New Roman"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sz w:val="28"/>
          <w:szCs w:val="28"/>
        </w:rPr>
        <w:t>слушаниях.</w:t>
      </w:r>
    </w:p>
    <w:p w:rsidR="00EC3DF1" w:rsidRDefault="00EC3DF1" w:rsidP="00EC3DF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Результат рассмотрения и обсуждения письменных предложений </w:t>
      </w:r>
      <w:r w:rsidR="00720F5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 Проекту подлежит включению в заключение о результатах публичных слушаний.</w:t>
      </w:r>
    </w:p>
    <w:p w:rsidR="00EC3DF1" w:rsidRPr="00EC3DF1" w:rsidRDefault="00EC3DF1" w:rsidP="00EC3DF1">
      <w:pPr>
        <w:ind w:firstLine="708"/>
      </w:pPr>
    </w:p>
    <w:sectPr w:rsidR="00EC3DF1" w:rsidRPr="00EC3DF1" w:rsidSect="001B64EF">
      <w:headerReference w:type="default" r:id="rId8"/>
      <w:headerReference w:type="first" r:id="rId9"/>
      <w:pgSz w:w="11906" w:h="16838"/>
      <w:pgMar w:top="709" w:right="851" w:bottom="568" w:left="170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FE" w:rsidRDefault="001152FE" w:rsidP="003E518B">
      <w:r>
        <w:separator/>
      </w:r>
    </w:p>
  </w:endnote>
  <w:endnote w:type="continuationSeparator" w:id="0">
    <w:p w:rsidR="001152FE" w:rsidRDefault="001152FE" w:rsidP="003E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FE" w:rsidRDefault="001152FE" w:rsidP="003E518B">
      <w:r>
        <w:separator/>
      </w:r>
    </w:p>
  </w:footnote>
  <w:footnote w:type="continuationSeparator" w:id="0">
    <w:p w:rsidR="001152FE" w:rsidRDefault="001152FE" w:rsidP="003E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543077"/>
      <w:docPartObj>
        <w:docPartGallery w:val="Page Numbers (Top of Page)"/>
        <w:docPartUnique/>
      </w:docPartObj>
    </w:sdtPr>
    <w:sdtEndPr/>
    <w:sdtContent>
      <w:p w:rsidR="00012B5B" w:rsidRDefault="00012B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C0">
          <w:rPr>
            <w:noProof/>
          </w:rPr>
          <w:t>4</w:t>
        </w:r>
        <w:r>
          <w:fldChar w:fldCharType="end"/>
        </w:r>
      </w:p>
    </w:sdtContent>
  </w:sdt>
  <w:p w:rsidR="00012B5B" w:rsidRDefault="00012B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5A" w:rsidRDefault="00D72B5A">
    <w:pPr>
      <w:pStyle w:val="a5"/>
      <w:jc w:val="right"/>
    </w:pPr>
  </w:p>
  <w:p w:rsidR="00D72B5A" w:rsidRDefault="00D72B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EE"/>
    <w:rsid w:val="00003ACC"/>
    <w:rsid w:val="00012B5B"/>
    <w:rsid w:val="00023B90"/>
    <w:rsid w:val="0002707C"/>
    <w:rsid w:val="00043000"/>
    <w:rsid w:val="00051971"/>
    <w:rsid w:val="00052B35"/>
    <w:rsid w:val="00057C1B"/>
    <w:rsid w:val="000A0BC0"/>
    <w:rsid w:val="000D07F0"/>
    <w:rsid w:val="000D416B"/>
    <w:rsid w:val="000D495B"/>
    <w:rsid w:val="000E1D4A"/>
    <w:rsid w:val="000E2DA6"/>
    <w:rsid w:val="000F52A7"/>
    <w:rsid w:val="00102D7A"/>
    <w:rsid w:val="00114AAA"/>
    <w:rsid w:val="001152FE"/>
    <w:rsid w:val="001247C2"/>
    <w:rsid w:val="00127412"/>
    <w:rsid w:val="00154A32"/>
    <w:rsid w:val="00155502"/>
    <w:rsid w:val="00165FA2"/>
    <w:rsid w:val="001B41D1"/>
    <w:rsid w:val="001B64EF"/>
    <w:rsid w:val="001B6665"/>
    <w:rsid w:val="001C56F3"/>
    <w:rsid w:val="001D2C0A"/>
    <w:rsid w:val="001E0FDE"/>
    <w:rsid w:val="001E3710"/>
    <w:rsid w:val="001F106F"/>
    <w:rsid w:val="0020526C"/>
    <w:rsid w:val="0021135F"/>
    <w:rsid w:val="00216206"/>
    <w:rsid w:val="00216529"/>
    <w:rsid w:val="00220845"/>
    <w:rsid w:val="00261092"/>
    <w:rsid w:val="0027491A"/>
    <w:rsid w:val="00277251"/>
    <w:rsid w:val="0028268C"/>
    <w:rsid w:val="002A29CD"/>
    <w:rsid w:val="002B43B3"/>
    <w:rsid w:val="002C074F"/>
    <w:rsid w:val="002D13FD"/>
    <w:rsid w:val="0030300D"/>
    <w:rsid w:val="00306A07"/>
    <w:rsid w:val="00311642"/>
    <w:rsid w:val="003134E9"/>
    <w:rsid w:val="0031401B"/>
    <w:rsid w:val="003259CF"/>
    <w:rsid w:val="003324FC"/>
    <w:rsid w:val="00340D19"/>
    <w:rsid w:val="00341E60"/>
    <w:rsid w:val="00342A94"/>
    <w:rsid w:val="00363118"/>
    <w:rsid w:val="003703E2"/>
    <w:rsid w:val="00373E50"/>
    <w:rsid w:val="0038112E"/>
    <w:rsid w:val="003A24A4"/>
    <w:rsid w:val="003B4A19"/>
    <w:rsid w:val="003B5257"/>
    <w:rsid w:val="003B5619"/>
    <w:rsid w:val="003B6765"/>
    <w:rsid w:val="003D1210"/>
    <w:rsid w:val="003D55FA"/>
    <w:rsid w:val="003E16F3"/>
    <w:rsid w:val="003E518B"/>
    <w:rsid w:val="003F4536"/>
    <w:rsid w:val="00403B07"/>
    <w:rsid w:val="004041C1"/>
    <w:rsid w:val="0041626D"/>
    <w:rsid w:val="0042567D"/>
    <w:rsid w:val="00432186"/>
    <w:rsid w:val="0043293D"/>
    <w:rsid w:val="00437CA7"/>
    <w:rsid w:val="00445C6C"/>
    <w:rsid w:val="00446C9B"/>
    <w:rsid w:val="00450B0E"/>
    <w:rsid w:val="004548FD"/>
    <w:rsid w:val="00461A17"/>
    <w:rsid w:val="00463FBD"/>
    <w:rsid w:val="004642E9"/>
    <w:rsid w:val="004664EE"/>
    <w:rsid w:val="00466693"/>
    <w:rsid w:val="00467A0A"/>
    <w:rsid w:val="00474D9A"/>
    <w:rsid w:val="004758ED"/>
    <w:rsid w:val="0048117B"/>
    <w:rsid w:val="00481C83"/>
    <w:rsid w:val="00482C36"/>
    <w:rsid w:val="004902B2"/>
    <w:rsid w:val="004A5AFC"/>
    <w:rsid w:val="004B44A0"/>
    <w:rsid w:val="004C2853"/>
    <w:rsid w:val="004C71F6"/>
    <w:rsid w:val="004C772F"/>
    <w:rsid w:val="004E498E"/>
    <w:rsid w:val="004E4FD4"/>
    <w:rsid w:val="004F634F"/>
    <w:rsid w:val="00506EC0"/>
    <w:rsid w:val="0050710A"/>
    <w:rsid w:val="00531055"/>
    <w:rsid w:val="00532E6F"/>
    <w:rsid w:val="00533004"/>
    <w:rsid w:val="005519AA"/>
    <w:rsid w:val="00554926"/>
    <w:rsid w:val="00555EE1"/>
    <w:rsid w:val="00565C2C"/>
    <w:rsid w:val="005663DB"/>
    <w:rsid w:val="00566F22"/>
    <w:rsid w:val="00566FAB"/>
    <w:rsid w:val="00573D65"/>
    <w:rsid w:val="0057417D"/>
    <w:rsid w:val="00583A2E"/>
    <w:rsid w:val="005A2FAF"/>
    <w:rsid w:val="005D3522"/>
    <w:rsid w:val="005E2C7C"/>
    <w:rsid w:val="005E7F9C"/>
    <w:rsid w:val="005F082F"/>
    <w:rsid w:val="00614589"/>
    <w:rsid w:val="00615BE2"/>
    <w:rsid w:val="0062339C"/>
    <w:rsid w:val="006328C9"/>
    <w:rsid w:val="00633752"/>
    <w:rsid w:val="00670370"/>
    <w:rsid w:val="00673B54"/>
    <w:rsid w:val="00676D0D"/>
    <w:rsid w:val="0068366E"/>
    <w:rsid w:val="00691990"/>
    <w:rsid w:val="006C6681"/>
    <w:rsid w:val="006D1378"/>
    <w:rsid w:val="006D35AD"/>
    <w:rsid w:val="00703B69"/>
    <w:rsid w:val="0070595D"/>
    <w:rsid w:val="00713151"/>
    <w:rsid w:val="00720F5B"/>
    <w:rsid w:val="007307E8"/>
    <w:rsid w:val="00730B93"/>
    <w:rsid w:val="007668F9"/>
    <w:rsid w:val="007824BE"/>
    <w:rsid w:val="00783792"/>
    <w:rsid w:val="00786B3C"/>
    <w:rsid w:val="007A6506"/>
    <w:rsid w:val="007B6D62"/>
    <w:rsid w:val="007C0BC0"/>
    <w:rsid w:val="007C4764"/>
    <w:rsid w:val="007C6996"/>
    <w:rsid w:val="007D497E"/>
    <w:rsid w:val="007E292F"/>
    <w:rsid w:val="007F628D"/>
    <w:rsid w:val="00804AA3"/>
    <w:rsid w:val="008264CC"/>
    <w:rsid w:val="00846CCB"/>
    <w:rsid w:val="0085703F"/>
    <w:rsid w:val="00860840"/>
    <w:rsid w:val="008A08E3"/>
    <w:rsid w:val="008A32FA"/>
    <w:rsid w:val="008A5975"/>
    <w:rsid w:val="008D2DA8"/>
    <w:rsid w:val="008E5EBC"/>
    <w:rsid w:val="008F5A3D"/>
    <w:rsid w:val="00905EDF"/>
    <w:rsid w:val="00913204"/>
    <w:rsid w:val="009163A5"/>
    <w:rsid w:val="00934888"/>
    <w:rsid w:val="00942781"/>
    <w:rsid w:val="00942CA5"/>
    <w:rsid w:val="009505E2"/>
    <w:rsid w:val="00950C94"/>
    <w:rsid w:val="00953FA0"/>
    <w:rsid w:val="009847F6"/>
    <w:rsid w:val="00990D90"/>
    <w:rsid w:val="00991960"/>
    <w:rsid w:val="009A0EDD"/>
    <w:rsid w:val="009A62F4"/>
    <w:rsid w:val="009B64C7"/>
    <w:rsid w:val="009C0D3E"/>
    <w:rsid w:val="009C2538"/>
    <w:rsid w:val="009C79A8"/>
    <w:rsid w:val="009E7F50"/>
    <w:rsid w:val="00A06142"/>
    <w:rsid w:val="00A133D4"/>
    <w:rsid w:val="00A30F24"/>
    <w:rsid w:val="00A36E29"/>
    <w:rsid w:val="00A71162"/>
    <w:rsid w:val="00A7210F"/>
    <w:rsid w:val="00A72818"/>
    <w:rsid w:val="00A840D6"/>
    <w:rsid w:val="00AA09EB"/>
    <w:rsid w:val="00AE7641"/>
    <w:rsid w:val="00B03C66"/>
    <w:rsid w:val="00B100B8"/>
    <w:rsid w:val="00B15B28"/>
    <w:rsid w:val="00B160A8"/>
    <w:rsid w:val="00B16ABF"/>
    <w:rsid w:val="00B27CA5"/>
    <w:rsid w:val="00B417D1"/>
    <w:rsid w:val="00B53169"/>
    <w:rsid w:val="00B63E8E"/>
    <w:rsid w:val="00B67250"/>
    <w:rsid w:val="00B7182C"/>
    <w:rsid w:val="00BA7143"/>
    <w:rsid w:val="00BB1DEA"/>
    <w:rsid w:val="00BB340E"/>
    <w:rsid w:val="00BF458A"/>
    <w:rsid w:val="00C00FAF"/>
    <w:rsid w:val="00C11333"/>
    <w:rsid w:val="00C2021E"/>
    <w:rsid w:val="00C270D6"/>
    <w:rsid w:val="00C43EF0"/>
    <w:rsid w:val="00C83F50"/>
    <w:rsid w:val="00C84554"/>
    <w:rsid w:val="00C87A93"/>
    <w:rsid w:val="00C904B4"/>
    <w:rsid w:val="00CE542F"/>
    <w:rsid w:val="00CE6C96"/>
    <w:rsid w:val="00D04C79"/>
    <w:rsid w:val="00D166C4"/>
    <w:rsid w:val="00D234F0"/>
    <w:rsid w:val="00D24017"/>
    <w:rsid w:val="00D33525"/>
    <w:rsid w:val="00D550E4"/>
    <w:rsid w:val="00D604FC"/>
    <w:rsid w:val="00D61FAB"/>
    <w:rsid w:val="00D71F6D"/>
    <w:rsid w:val="00D72B5A"/>
    <w:rsid w:val="00D74AD0"/>
    <w:rsid w:val="00D76C6F"/>
    <w:rsid w:val="00D779CF"/>
    <w:rsid w:val="00DB1F3E"/>
    <w:rsid w:val="00DB6BED"/>
    <w:rsid w:val="00DF06BB"/>
    <w:rsid w:val="00DF19D8"/>
    <w:rsid w:val="00DF57E8"/>
    <w:rsid w:val="00E1244E"/>
    <w:rsid w:val="00E14015"/>
    <w:rsid w:val="00E164D2"/>
    <w:rsid w:val="00E20300"/>
    <w:rsid w:val="00E24704"/>
    <w:rsid w:val="00E2797D"/>
    <w:rsid w:val="00E47BE4"/>
    <w:rsid w:val="00E53215"/>
    <w:rsid w:val="00E54D6E"/>
    <w:rsid w:val="00E63C03"/>
    <w:rsid w:val="00E70AD2"/>
    <w:rsid w:val="00E73679"/>
    <w:rsid w:val="00E81AB5"/>
    <w:rsid w:val="00E952BA"/>
    <w:rsid w:val="00E960F0"/>
    <w:rsid w:val="00EA0685"/>
    <w:rsid w:val="00EC3DF1"/>
    <w:rsid w:val="00EF0B2B"/>
    <w:rsid w:val="00EF17BA"/>
    <w:rsid w:val="00F249D0"/>
    <w:rsid w:val="00F50CA8"/>
    <w:rsid w:val="00F5490F"/>
    <w:rsid w:val="00F56CAE"/>
    <w:rsid w:val="00F6087E"/>
    <w:rsid w:val="00F6747A"/>
    <w:rsid w:val="00F723B1"/>
    <w:rsid w:val="00F7708F"/>
    <w:rsid w:val="00F77F4C"/>
    <w:rsid w:val="00F96022"/>
    <w:rsid w:val="00FB3EB6"/>
    <w:rsid w:val="00FB795F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875E3"/>
  <w15:docId w15:val="{7FD56F3E-9009-4BE1-96F8-0C41EC1F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8D"/>
    <w:rPr>
      <w:sz w:val="24"/>
      <w:szCs w:val="24"/>
    </w:rPr>
  </w:style>
  <w:style w:type="paragraph" w:styleId="1">
    <w:name w:val="heading 1"/>
    <w:basedOn w:val="a"/>
    <w:next w:val="a"/>
    <w:qFormat/>
    <w:rsid w:val="007F6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664E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F62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4664EE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59CF"/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3E51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518B"/>
    <w:rPr>
      <w:sz w:val="24"/>
      <w:szCs w:val="24"/>
    </w:rPr>
  </w:style>
  <w:style w:type="paragraph" w:styleId="a7">
    <w:name w:val="footer"/>
    <w:basedOn w:val="a"/>
    <w:link w:val="a8"/>
    <w:rsid w:val="003E51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E518B"/>
    <w:rPr>
      <w:sz w:val="24"/>
      <w:szCs w:val="24"/>
    </w:rPr>
  </w:style>
  <w:style w:type="paragraph" w:styleId="a9">
    <w:name w:val="Balloon Text"/>
    <w:basedOn w:val="a"/>
    <w:semiHidden/>
    <w:rsid w:val="008570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566F22"/>
    <w:pPr>
      <w:suppressAutoHyphens/>
      <w:spacing w:line="360" w:lineRule="auto"/>
      <w:ind w:left="708" w:firstLine="709"/>
      <w:jc w:val="both"/>
    </w:pPr>
    <w:rPr>
      <w:lang w:eastAsia="ar-SA"/>
    </w:rPr>
  </w:style>
  <w:style w:type="paragraph" w:customStyle="1" w:styleId="ConsPlusNormal">
    <w:name w:val="ConsPlusNormal"/>
    <w:rsid w:val="00566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rsid w:val="0002707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02707C"/>
    <w:rPr>
      <w:sz w:val="28"/>
      <w:szCs w:val="24"/>
    </w:rPr>
  </w:style>
  <w:style w:type="paragraph" w:customStyle="1" w:styleId="ConsNormal">
    <w:name w:val="ConsNormal"/>
    <w:rsid w:val="00EC3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C3D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uiPriority w:val="99"/>
    <w:rsid w:val="00EC3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B71D-317A-4AE4-B535-0C418FF8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5610</CharactersWithSpaces>
  <SharedDoc>false</SharedDoc>
  <HLinks>
    <vt:vector size="6" baseType="variant"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http://legalacts.ru/doc/Konstitucija-RF/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KlyushinaTV</dc:creator>
  <cp:lastModifiedBy>1</cp:lastModifiedBy>
  <cp:revision>34</cp:revision>
  <cp:lastPrinted>2025-05-22T08:07:00Z</cp:lastPrinted>
  <dcterms:created xsi:type="dcterms:W3CDTF">2018-03-28T05:16:00Z</dcterms:created>
  <dcterms:modified xsi:type="dcterms:W3CDTF">2025-05-22T08:07:00Z</dcterms:modified>
</cp:coreProperties>
</file>