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2E" w:rsidRDefault="00C5632E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Calibri" w:eastAsia="Calibri" w:hAnsi="Calibri" w:cs="SimSun"/>
          <w:noProof/>
          <w:lang w:eastAsia="ru-RU"/>
        </w:rPr>
        <w:drawing>
          <wp:inline distT="0" distB="0" distL="0" distR="0" wp14:anchorId="59BAC7F7" wp14:editId="6D9630BC">
            <wp:extent cx="4724400" cy="552450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2E" w:rsidRDefault="00C5632E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867" w:rsidRPr="00C5632E" w:rsidRDefault="00ED5867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22% природных территорий федерального значения внесены в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госреестр</w:t>
      </w:r>
      <w:proofErr w:type="spellEnd"/>
    </w:p>
    <w:p w:rsidR="002B59E7" w:rsidRPr="00C5632E" w:rsidRDefault="002B59E7" w:rsidP="00C5632E">
      <w:pPr>
        <w:pStyle w:val="a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Среди внесенных – заповедник у горы </w:t>
      </w:r>
      <w:proofErr w:type="spellStart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Богдо</w:t>
      </w:r>
      <w:proofErr w:type="spellEnd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окрестностей озера Баскунчак, «</w:t>
      </w:r>
      <w:proofErr w:type="spellStart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Шульган-Таш</w:t>
      </w:r>
      <w:proofErr w:type="spellEnd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и национальный парк «Бикин»</w:t>
      </w:r>
    </w:p>
    <w:p w:rsidR="002569A8" w:rsidRPr="00C5632E" w:rsidRDefault="005F3C66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По итогам 2019 года в Е</w:t>
      </w:r>
      <w:r w:rsidR="002569A8" w:rsidRPr="00C5632E">
        <w:rPr>
          <w:rFonts w:ascii="Times New Roman" w:hAnsi="Times New Roman" w:cs="Times New Roman"/>
          <w:sz w:val="28"/>
          <w:szCs w:val="28"/>
          <w:lang w:eastAsia="ru-RU"/>
        </w:rPr>
        <w:t>диный гос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ударственный </w:t>
      </w:r>
      <w:r w:rsidR="002569A8" w:rsidRPr="00C5632E">
        <w:rPr>
          <w:rFonts w:ascii="Times New Roman" w:hAnsi="Times New Roman" w:cs="Times New Roman"/>
          <w:sz w:val="28"/>
          <w:szCs w:val="28"/>
          <w:lang w:eastAsia="ru-RU"/>
        </w:rPr>
        <w:t>реестр недвижимости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(ЕГРН)</w:t>
      </w:r>
      <w:r w:rsidR="002569A8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внесены сведения о </w:t>
      </w:r>
      <w:r w:rsidR="00201615" w:rsidRPr="00C563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73E62" w:rsidRPr="00C5632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569A8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природных территориях федерального значения.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 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 в ЕГРН содержатся сведения о </w:t>
      </w:r>
      <w:r w:rsidR="00173E62" w:rsidRPr="00C5632E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территориях федерального значения, что составляет </w:t>
      </w:r>
      <w:r w:rsidR="00173E62" w:rsidRPr="00C5632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931F26" w:rsidRPr="00C5632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количества.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Предстоит определить границы еще </w:t>
      </w:r>
      <w:r w:rsidR="002005E4" w:rsidRPr="00C563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0EA" w:rsidRPr="00C5632E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ООПТ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(согласно данным, опубликованным на сайте Минприроды)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К особо охраняемым территориям относятся природные заповедники, национальные парки, заказники, ботанические сады. Некоторые 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принадлежат к объектам Всемирного природного наследия. 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Путорана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памятники природы. </w:t>
      </w:r>
    </w:p>
    <w:p w:rsidR="005F3C66" w:rsidRPr="00C5632E" w:rsidRDefault="00E2170A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В ноябре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и декабре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 ЕГРН пополнили сведения о границах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заповедника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Шульган-Таш</w:t>
      </w:r>
      <w:proofErr w:type="spellEnd"/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» в Башкортостане,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«Большая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Кокшага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Марий Эл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, «Мордовский имени П.Г. Смидовича»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Присурский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Чувашия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Богдинско-Баскунчакский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 Астраханской области</w:t>
      </w:r>
      <w:r w:rsidR="003B1E94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, «Воронежский государственный природный биосферный заповедник имени В. М. </w:t>
      </w:r>
      <w:proofErr w:type="spellStart"/>
      <w:r w:rsidR="003B1E94" w:rsidRPr="00C5632E">
        <w:rPr>
          <w:rFonts w:ascii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3B1E94" w:rsidRPr="00C563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47C8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 Воронежской области</w:t>
      </w:r>
      <w:r w:rsidR="003B1E94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«Лапландский»</w:t>
      </w:r>
      <w:r w:rsidR="005F3C66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урманской области, «</w:t>
      </w:r>
      <w:proofErr w:type="spellStart"/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Полистовский</w:t>
      </w:r>
      <w:proofErr w:type="spellEnd"/>
      <w:r w:rsidR="00D46229" w:rsidRPr="00C5632E">
        <w:rPr>
          <w:rFonts w:ascii="Times New Roman" w:hAnsi="Times New Roman" w:cs="Times New Roman"/>
          <w:sz w:val="28"/>
          <w:szCs w:val="28"/>
          <w:lang w:eastAsia="ru-RU"/>
        </w:rPr>
        <w:t>» Псковской области</w:t>
      </w:r>
      <w:r w:rsidR="005F3C66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. В Приморском крае обозначены границы национального парка «Бикин» и заповедника «Кедровая падь». </w:t>
      </w:r>
    </w:p>
    <w:p w:rsidR="005F3C66" w:rsidRPr="00C5632E" w:rsidRDefault="005F3C66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Четкое определение границ особо охраняемых природных территорий позволяет на государственном уровне защищать их территориальную целостность, природную среду, растительный и животный мир. </w:t>
      </w:r>
    </w:p>
    <w:p w:rsidR="005F3C66" w:rsidRPr="00C5632E" w:rsidRDefault="005F3C66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«Закрепление границ в </w:t>
      </w:r>
      <w:proofErr w:type="spellStart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госреестре</w:t>
      </w:r>
      <w:proofErr w:type="spellEnd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недвижимости особенно важно для сохранения природного достояния России, поскольку защищает уникальные природные объекты от вырубки леса, </w:t>
      </w:r>
      <w:proofErr w:type="spellStart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самостроя</w:t>
      </w:r>
      <w:proofErr w:type="spellEnd"/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других нарушений природоохранного законодательства,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 – отметила </w:t>
      </w:r>
      <w:r w:rsidRPr="00C563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замглавы Федеральной кадастровой палаты, член рабочей группы Минприроды России Марина </w:t>
      </w:r>
      <w:proofErr w:type="spellStart"/>
      <w:r w:rsidRPr="00C5632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Семёнова</w:t>
      </w:r>
      <w:proofErr w:type="spellEnd"/>
      <w:r w:rsidRPr="00C5632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C563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Кроме того, отсутствие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объектам».</w:t>
      </w:r>
    </w:p>
    <w:p w:rsidR="005F3C66" w:rsidRPr="00C5632E" w:rsidRDefault="005F3C66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К 2022 году должны быть внесены в ЕРГН все сведения о границах особо охраняемых природных территорий. Для координации взаимодействия между ведомствами была создана рабочая группа по внесению сведений о местоположении границ ООПТ в реестр недвижимости. В ее состав вошли представители Минприроды, Росреестра, Кадастровой палаты, Рослесхоза,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Информационно-аналитического центра поддержки заповедного дела. </w:t>
      </w:r>
    </w:p>
    <w:p w:rsidR="005F3C66" w:rsidRPr="00C5632E" w:rsidRDefault="005F3C66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Национальный парк «Бикин» - первая особо охраняемая природная территория в России, одной из задач которой является защита среды обитания и традиционного образа жизни коренных малочисленных народов и привлечение их к управлению территорией. Положение о национальном парке предусматривает ведение коренными малочисленными народами традиционной хозяйственной деятельности на 70% территории. С созданием национального парка охотники получили возможность безвозмездно вести традиционную хозяйственную деятельность на исторически сложившихся охотничьих участках и распоряжаться добычей на свое усмотрение.</w:t>
      </w:r>
    </w:p>
    <w:p w:rsidR="00086BB5" w:rsidRPr="00C5632E" w:rsidRDefault="00086BB5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Поводом для создания </w:t>
      </w:r>
      <w:r w:rsidR="008E00D3" w:rsidRPr="00C5632E">
        <w:rPr>
          <w:rFonts w:ascii="Times New Roman" w:hAnsi="Times New Roman" w:cs="Times New Roman"/>
          <w:sz w:val="28"/>
          <w:szCs w:val="28"/>
          <w:lang w:eastAsia="ru-RU"/>
        </w:rPr>
        <w:t>в 1958</w:t>
      </w:r>
      <w:r w:rsidR="00894D90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0D3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заповедника «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Шульган-Таш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» в Башкортостане </w:t>
      </w:r>
      <w:r w:rsidR="00AD746A" w:rsidRPr="00C5632E">
        <w:rPr>
          <w:rFonts w:ascii="Times New Roman" w:hAnsi="Times New Roman" w:cs="Times New Roman"/>
          <w:sz w:val="28"/>
          <w:szCs w:val="28"/>
          <w:lang w:eastAsia="ru-RU"/>
        </w:rPr>
        <w:t>стало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обитание на его территории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бурзянской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бортевой пчелы. В 1959 г. в пещере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Шульган-Таш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(также известной как Каповая) были обнаружены наскальные рисунки эпохи палеолита. Их возраст определен в 14-17 тыс. лет. </w:t>
      </w:r>
    </w:p>
    <w:p w:rsidR="00086BB5" w:rsidRPr="00C5632E" w:rsidRDefault="00086BB5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Заповедник «Большая Кокшага» - единственный природный заповедник в Республике Марий Эл. Река Большая Кокшага, давшая название заповеднику, — его основная водная артерия. На территории заповедника расположено три озера —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Шушьер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Кошеер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Капсино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. 95% территории заповедника </w:t>
      </w:r>
      <w:r w:rsidR="00AD746A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занимают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сосновые леса, </w:t>
      </w:r>
      <w:r w:rsidR="00AD746A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березняки,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пойменные дубравы, ельники. Флора насчитывает свыше 700 видов растений. Из редких птиц, включённых в «Красную книгу России», </w:t>
      </w:r>
      <w:r w:rsidR="003916E4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заповедника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t>гнездится скопа.</w:t>
      </w:r>
    </w:p>
    <w:p w:rsidR="002B59E7" w:rsidRPr="00C5632E" w:rsidRDefault="0071076C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Богдинско-Баскунчакский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 состоит из двух обособленных кластеров - «Гора </w:t>
      </w:r>
      <w:proofErr w:type="spellStart"/>
      <w:r w:rsidRPr="00C5632E">
        <w:rPr>
          <w:rFonts w:ascii="Times New Roman" w:hAnsi="Times New Roman" w:cs="Times New Roman"/>
          <w:sz w:val="28"/>
          <w:szCs w:val="28"/>
          <w:lang w:eastAsia="ru-RU"/>
        </w:rPr>
        <w:t>Богдо</w:t>
      </w:r>
      <w:proofErr w:type="spellEnd"/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и окрестности озера Баскунчак» и «Зелёный сад».</w:t>
      </w:r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 создан для охраны полупустынных сообществ и уникального бессточного солёного озера Баскунчак. Кроме того, охране подлежит гора Большое </w:t>
      </w:r>
      <w:proofErr w:type="spellStart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>Богдо</w:t>
      </w:r>
      <w:proofErr w:type="spellEnd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 - самая высокая точка Прикаспийской низменности и единственное в России место обитания пискливого </w:t>
      </w:r>
      <w:proofErr w:type="spellStart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>геккончика</w:t>
      </w:r>
      <w:proofErr w:type="spellEnd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. Участок «Зеленый сад» охраняет оазис лесной растительности в полупустынях </w:t>
      </w:r>
      <w:proofErr w:type="spellStart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>Прикаспия</w:t>
      </w:r>
      <w:proofErr w:type="spellEnd"/>
      <w:r w:rsidR="00DF233E" w:rsidRPr="00C563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proofErr w:type="spellStart"/>
      <w:r w:rsidRPr="00C5632E">
        <w:rPr>
          <w:rFonts w:ascii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C5632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</w:t>
      </w:r>
      <w:r w:rsidRPr="00C56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К ООПТ федерального значения относятся </w:t>
      </w:r>
      <w:hyperlink r:id="rId7" w:anchor="/document/10107990/paragraph/62:0" w:history="1"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государственные природные заповедники</w:t>
        </w:r>
      </w:hyperlink>
      <w:r w:rsidRPr="00C5632E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anchor="/document/10107990/paragraph/125:0" w:history="1"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национальные парки</w:t>
        </w:r>
      </w:hyperlink>
      <w:r w:rsidRPr="00C5632E">
        <w:rPr>
          <w:rFonts w:ascii="Times New Roman" w:hAnsi="Times New Roman" w:cs="Times New Roman"/>
          <w:sz w:val="28"/>
          <w:szCs w:val="28"/>
          <w:lang w:eastAsia="ru-RU"/>
        </w:rPr>
        <w:t>; также к ООПТ федерального значения могут быть отнесены </w:t>
      </w:r>
      <w:hyperlink r:id="rId9" w:anchor="/document/10107990/paragraph/225:0" w:history="1"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государственные природные заказники</w:t>
        </w:r>
      </w:hyperlink>
      <w:r w:rsidRPr="00C5632E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0" w:anchor="/document/10107990/paragraph/254:0" w:history="1"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 xml:space="preserve">памятники </w:t>
        </w:r>
        <w:proofErr w:type="spellStart"/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природы</w:t>
        </w:r>
      </w:hyperlink>
      <w:r w:rsidRPr="00C5632E">
        <w:rPr>
          <w:rFonts w:ascii="Times New Roman" w:hAnsi="Times New Roman" w:cs="Times New Roman"/>
          <w:sz w:val="28"/>
          <w:szCs w:val="28"/>
          <w:lang w:eastAsia="ru-RU"/>
        </w:rPr>
        <w:t>,</w:t>
      </w:r>
      <w:hyperlink r:id="rId11" w:anchor="/document/10107990/paragraph/272:0" w:history="1"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дендрологические</w:t>
        </w:r>
        <w:proofErr w:type="spellEnd"/>
        <w:r w:rsidRPr="00C5632E">
          <w:rPr>
            <w:rFonts w:ascii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 xml:space="preserve"> парки и ботанические сады</w:t>
        </w:r>
      </w:hyperlink>
      <w:r w:rsidRPr="00C563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9A8" w:rsidRPr="00C5632E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C969EB" w:rsidRDefault="002569A8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32E">
        <w:rPr>
          <w:rFonts w:ascii="Times New Roman" w:hAnsi="Times New Roman" w:cs="Times New Roman"/>
          <w:sz w:val="28"/>
          <w:szCs w:val="28"/>
          <w:lang w:eastAsia="ru-RU"/>
        </w:rPr>
        <w:t>Собственники и пользователи участков</w:t>
      </w:r>
      <w:bookmarkStart w:id="0" w:name="_GoBack"/>
      <w:bookmarkEnd w:id="0"/>
      <w:r w:rsidRPr="00C5632E">
        <w:rPr>
          <w:rFonts w:ascii="Times New Roman" w:hAnsi="Times New Roman" w:cs="Times New Roman"/>
          <w:sz w:val="28"/>
          <w:szCs w:val="28"/>
          <w:lang w:eastAsia="ru-RU"/>
        </w:rPr>
        <w:t>, которые вошли в официально установленные границы национальных парков, государственных природных заказников, памятников природы, обязаны соблюдать строгие правила и ограничения при использовании принадлежащих им земель. </w:t>
      </w:r>
    </w:p>
    <w:p w:rsidR="00C5632E" w:rsidRDefault="00C5632E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32E" w:rsidRDefault="00C5632E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2E" w:rsidRPr="00C5632E" w:rsidRDefault="00C5632E" w:rsidP="00C5632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B" w:rsidRPr="00C5632E" w:rsidRDefault="00C5632E" w:rsidP="00C5632E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r w:rsidRPr="00C5632E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sectPr w:rsidR="00C969EB" w:rsidRPr="00C5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5A"/>
    <w:multiLevelType w:val="multilevel"/>
    <w:tmpl w:val="862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2D"/>
    <w:rsid w:val="00031464"/>
    <w:rsid w:val="00086BB5"/>
    <w:rsid w:val="00173E62"/>
    <w:rsid w:val="001B5743"/>
    <w:rsid w:val="002005E4"/>
    <w:rsid w:val="00201615"/>
    <w:rsid w:val="00243E1A"/>
    <w:rsid w:val="00251B17"/>
    <w:rsid w:val="002569A8"/>
    <w:rsid w:val="002B59E7"/>
    <w:rsid w:val="00306343"/>
    <w:rsid w:val="00312D16"/>
    <w:rsid w:val="003916E4"/>
    <w:rsid w:val="003B0DC6"/>
    <w:rsid w:val="003B1E94"/>
    <w:rsid w:val="004E6A9D"/>
    <w:rsid w:val="00531618"/>
    <w:rsid w:val="005F3C66"/>
    <w:rsid w:val="00610F0E"/>
    <w:rsid w:val="00630993"/>
    <w:rsid w:val="006A5876"/>
    <w:rsid w:val="006C1A9F"/>
    <w:rsid w:val="006E6B73"/>
    <w:rsid w:val="0071076C"/>
    <w:rsid w:val="00776956"/>
    <w:rsid w:val="0085692D"/>
    <w:rsid w:val="00894D90"/>
    <w:rsid w:val="008B4DDA"/>
    <w:rsid w:val="008C1F02"/>
    <w:rsid w:val="008E00D3"/>
    <w:rsid w:val="00904012"/>
    <w:rsid w:val="00931F26"/>
    <w:rsid w:val="0097043D"/>
    <w:rsid w:val="00A40245"/>
    <w:rsid w:val="00A67213"/>
    <w:rsid w:val="00AD746A"/>
    <w:rsid w:val="00B11313"/>
    <w:rsid w:val="00B21C1C"/>
    <w:rsid w:val="00C01323"/>
    <w:rsid w:val="00C347C8"/>
    <w:rsid w:val="00C5632E"/>
    <w:rsid w:val="00C84BF4"/>
    <w:rsid w:val="00C969EB"/>
    <w:rsid w:val="00D46229"/>
    <w:rsid w:val="00DF233E"/>
    <w:rsid w:val="00E2170A"/>
    <w:rsid w:val="00E261BD"/>
    <w:rsid w:val="00E4745D"/>
    <w:rsid w:val="00E730EA"/>
    <w:rsid w:val="00ED3B72"/>
    <w:rsid w:val="00ED5867"/>
    <w:rsid w:val="00F20C58"/>
    <w:rsid w:val="00F26E2D"/>
    <w:rsid w:val="00F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92D"/>
    <w:rPr>
      <w:i/>
      <w:iCs/>
    </w:rPr>
  </w:style>
  <w:style w:type="character" w:styleId="a5">
    <w:name w:val="Strong"/>
    <w:basedOn w:val="a0"/>
    <w:uiPriority w:val="22"/>
    <w:qFormat/>
    <w:rsid w:val="0085692D"/>
    <w:rPr>
      <w:b/>
      <w:bCs/>
    </w:rPr>
  </w:style>
  <w:style w:type="character" w:styleId="a6">
    <w:name w:val="Hyperlink"/>
    <w:basedOn w:val="a0"/>
    <w:uiPriority w:val="99"/>
    <w:semiHidden/>
    <w:unhideWhenUsed/>
    <w:rsid w:val="008569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A402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2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2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2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2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245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56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92D"/>
    <w:rPr>
      <w:i/>
      <w:iCs/>
    </w:rPr>
  </w:style>
  <w:style w:type="character" w:styleId="a5">
    <w:name w:val="Strong"/>
    <w:basedOn w:val="a0"/>
    <w:uiPriority w:val="22"/>
    <w:qFormat/>
    <w:rsid w:val="0085692D"/>
    <w:rPr>
      <w:b/>
      <w:bCs/>
    </w:rPr>
  </w:style>
  <w:style w:type="character" w:styleId="a6">
    <w:name w:val="Hyperlink"/>
    <w:basedOn w:val="a0"/>
    <w:uiPriority w:val="99"/>
    <w:semiHidden/>
    <w:unhideWhenUsed/>
    <w:rsid w:val="008569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A402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2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2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2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2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245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56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533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0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076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4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7</cp:revision>
  <dcterms:created xsi:type="dcterms:W3CDTF">2019-12-26T11:13:00Z</dcterms:created>
  <dcterms:modified xsi:type="dcterms:W3CDTF">2019-12-30T04:46:00Z</dcterms:modified>
</cp:coreProperties>
</file>