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57" w:rsidRPr="00CE2F57" w:rsidRDefault="00CE2F57" w:rsidP="00CE2F57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CE2F57">
        <w:rPr>
          <w:rFonts w:eastAsia="Times New Roman" w:cs="Times New Roman"/>
          <w:b/>
          <w:bCs/>
          <w:sz w:val="36"/>
          <w:szCs w:val="36"/>
          <w:lang w:eastAsia="ru-RU"/>
        </w:rPr>
        <w:t>О недопустимости складирования отходов от строительных и ремонтных работ на контейнерных площадках, предназначенных для накопления ТКО</w:t>
      </w:r>
    </w:p>
    <w:p w:rsidR="00CE2F57" w:rsidRPr="00CE2F57" w:rsidRDefault="00CE2F57" w:rsidP="00CE2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proofErr w:type="gramStart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В соответствии со ст. 1 Федерального закона от 24.06.1998 г. N 89-ФЗ «Об отходах производства и потребления» ТКО –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</w:t>
      </w:r>
      <w:proofErr w:type="gramEnd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br/>
      </w:r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br/>
        <w:t>К понятию ТКО также относятся крупные габаритные отходы (КГО), размер которых не позволяет осуществить их складирование в контейнеры (мебель, бытовая техника, отходы от текущего ремонта).</w:t>
      </w:r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br/>
        <w:t>К крупным габаритным отходам НЕ относится мусор от строительных и ремонтных работ (негодные к использованию бревна и доски (после пожара), строительные отходы-куски рубероида, кирпичей, штукатурки, шифера, использованные деревянные оконные рамы и др.).</w:t>
      </w:r>
    </w:p>
    <w:p w:rsidR="00CE2F57" w:rsidRPr="00CE2F57" w:rsidRDefault="00CE2F57" w:rsidP="00CE2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CE2F57">
        <w:rPr>
          <w:rFonts w:ascii="Calibri" w:eastAsia="Times New Roman" w:hAnsi="Calibri" w:cs="Calibri"/>
          <w:sz w:val="22"/>
          <w:szCs w:val="22"/>
          <w:lang w:eastAsia="ru-RU"/>
        </w:rPr>
        <w:t> </w:t>
      </w:r>
    </w:p>
    <w:p w:rsidR="00CE2F57" w:rsidRPr="00CE2F57" w:rsidRDefault="00CE2F57" w:rsidP="00CE2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CE2F57">
        <w:rPr>
          <w:rFonts w:eastAsia="Times New Roman" w:cs="Times New Roman"/>
          <w:lang w:eastAsia="ru-RU"/>
        </w:rPr>
        <w:t xml:space="preserve">Занимаются сбором и вывозом строительного мусора специализированные компании, в том числе региональные операторы по обращению с ТКО, за отдельную плату, поскольку эти отходы не включены в утверждённый норматив </w:t>
      </w:r>
      <w:proofErr w:type="spellStart"/>
      <w:r w:rsidRPr="00CE2F57">
        <w:rPr>
          <w:rFonts w:eastAsia="Times New Roman" w:cs="Times New Roman"/>
          <w:lang w:eastAsia="ru-RU"/>
        </w:rPr>
        <w:t>регоператора</w:t>
      </w:r>
      <w:proofErr w:type="spellEnd"/>
      <w:r w:rsidRPr="00CE2F57">
        <w:rPr>
          <w:rFonts w:eastAsia="Times New Roman" w:cs="Times New Roman"/>
          <w:lang w:eastAsia="ru-RU"/>
        </w:rPr>
        <w:t>.</w:t>
      </w:r>
    </w:p>
    <w:p w:rsidR="00CE2F57" w:rsidRPr="00CE2F57" w:rsidRDefault="00CE2F57" w:rsidP="00CE2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CE2F57">
        <w:rPr>
          <w:rFonts w:ascii="Calibri" w:eastAsia="Times New Roman" w:hAnsi="Calibri" w:cs="Calibri"/>
          <w:sz w:val="22"/>
          <w:szCs w:val="22"/>
          <w:lang w:eastAsia="ru-RU"/>
        </w:rPr>
        <w:t> </w:t>
      </w:r>
    </w:p>
    <w:p w:rsidR="00CE2F57" w:rsidRPr="00CE2F57" w:rsidRDefault="00CE2F57" w:rsidP="00CE2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CE2F57">
        <w:rPr>
          <w:rFonts w:eastAsia="Times New Roman" w:cs="Times New Roman"/>
          <w:lang w:eastAsia="ru-RU"/>
        </w:rPr>
        <w:t>Жители, затеявшие ремонт, не имеют права выносить и размещать образовавшийся строительный мусор на контейнерной площадке. Обязательно заключение договора с организацией, специализирующейся на вывозе строительного мусора.</w:t>
      </w:r>
    </w:p>
    <w:p w:rsidR="00CE2F57" w:rsidRPr="00CE2F57" w:rsidRDefault="00CE2F57" w:rsidP="00CE2F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2"/>
          <w:szCs w:val="22"/>
          <w:lang w:eastAsia="ru-RU"/>
        </w:rPr>
      </w:pPr>
      <w:r w:rsidRPr="00CE2F57">
        <w:rPr>
          <w:rFonts w:ascii="Calibri" w:eastAsia="Times New Roman" w:hAnsi="Calibri" w:cs="Calibri"/>
          <w:sz w:val="22"/>
          <w:szCs w:val="22"/>
          <w:lang w:eastAsia="ru-RU"/>
        </w:rPr>
        <w:br/>
      </w:r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В целях поддержания чистоты и благоприятной санитарно-эпидемиологической обстановки на контейнерных площадках населенных пунктов </w:t>
      </w:r>
      <w:proofErr w:type="spellStart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гп</w:t>
      </w:r>
      <w:proofErr w:type="spellEnd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. </w:t>
      </w:r>
      <w:proofErr w:type="gramStart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Излучинск (</w:t>
      </w:r>
      <w:proofErr w:type="spellStart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пгт</w:t>
      </w:r>
      <w:proofErr w:type="spellEnd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.</w:t>
      </w:r>
      <w:proofErr w:type="gramEnd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 Излучинск, с. </w:t>
      </w:r>
      <w:proofErr w:type="spellStart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Большетархово</w:t>
      </w:r>
      <w:proofErr w:type="spellEnd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 xml:space="preserve">, д. Соснина, д. </w:t>
      </w:r>
      <w:proofErr w:type="spellStart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Пасол</w:t>
      </w:r>
      <w:proofErr w:type="spellEnd"/>
      <w:r w:rsidRPr="00CE2F57">
        <w:rPr>
          <w:rFonts w:eastAsia="Times New Roman" w:cs="Times New Roman"/>
          <w:sz w:val="29"/>
          <w:szCs w:val="29"/>
          <w:shd w:val="clear" w:color="auto" w:fill="FFFFFF"/>
          <w:lang w:eastAsia="ru-RU"/>
        </w:rPr>
        <w:t>) недопустимо складывать в емкости (контейнеры и бункеры), а также в пределах и за пределами контейнерных площадок отходы, не относящиеся к ТКО и КГО.</w:t>
      </w:r>
    </w:p>
    <w:p w:rsidR="003E41C6" w:rsidRDefault="003E41C6">
      <w:bookmarkStart w:id="0" w:name="_GoBack"/>
      <w:bookmarkEnd w:id="0"/>
    </w:p>
    <w:sectPr w:rsidR="003E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57"/>
    <w:rsid w:val="00080C76"/>
    <w:rsid w:val="003A0048"/>
    <w:rsid w:val="003E41C6"/>
    <w:rsid w:val="0057248E"/>
    <w:rsid w:val="00CD6463"/>
    <w:rsid w:val="00C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2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5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79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2023-03-02T05:06:00Z</dcterms:created>
  <dcterms:modified xsi:type="dcterms:W3CDTF">2023-03-02T05:06:00Z</dcterms:modified>
</cp:coreProperties>
</file>