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09" w:rsidRDefault="00B17809" w:rsidP="00B17809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09" w:rsidRDefault="00B17809" w:rsidP="00B1780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B17809" w:rsidRDefault="00B17809" w:rsidP="00B1780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B17809" w:rsidRDefault="00B17809" w:rsidP="00B17809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Ханты-Мансийскому автономному округу – Югре</w:t>
      </w:r>
    </w:p>
    <w:p w:rsidR="00B17809" w:rsidRDefault="00B17809" w:rsidP="00B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</w:t>
      </w:r>
      <w:proofErr w:type="gramEnd"/>
    </w:p>
    <w:p w:rsidR="00B17809" w:rsidRDefault="00B17809" w:rsidP="00B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по Ханты-Мансийскому автономному округу – Югре)</w:t>
      </w:r>
    </w:p>
    <w:p w:rsidR="00B17809" w:rsidRDefault="00B17809" w:rsidP="00B17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17809" w:rsidRDefault="00B17809" w:rsidP="00B17809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Техник отдела                       контроля и анализа деятельности</w:t>
      </w:r>
    </w:p>
    <w:p w:rsidR="00B17809" w:rsidRDefault="00B17809" w:rsidP="00B17809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Кайгородова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В.Е.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8(3467)300-444,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Press@86.kadastr.ru</w:t>
      </w:r>
    </w:p>
    <w:p w:rsidR="00B17809" w:rsidRDefault="00B17809" w:rsidP="00B17809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br/>
        <w:t>Пресс-релиз</w:t>
      </w:r>
    </w:p>
    <w:p w:rsidR="00B17809" w:rsidRDefault="00B17809" w:rsidP="00B17809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01.01.2018</w:t>
      </w:r>
    </w:p>
    <w:p w:rsidR="00B17809" w:rsidRDefault="00B17809" w:rsidP="00B1780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809" w:rsidRDefault="00B17809" w:rsidP="00444118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палата советует снять обременение после выплаты ипотеки</w:t>
      </w:r>
    </w:p>
    <w:p w:rsidR="00B17809" w:rsidRDefault="00B17809" w:rsidP="002D7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7809">
        <w:rPr>
          <w:rFonts w:ascii="Times New Roman" w:hAnsi="Times New Roman" w:cs="Times New Roman"/>
          <w:sz w:val="24"/>
          <w:szCs w:val="24"/>
        </w:rPr>
        <w:t>риобретенная в ипотеку квартира выступает в качестве залога у банка или находится под обременением, до тех пор, пока заемщик не выплатит ипотеку. Данный факт зафиксирован в сведениях Единого государственного реестра недвижимости (ЕГРН) как обременение "Ипотека в силу закона". Это означает, что с одной стороны заемщик является собственником жилья, а с другой - не может распоряжаться имуществом до момента полного погашения ипотечного кредита.</w:t>
      </w:r>
    </w:p>
    <w:p w:rsidR="00B17809" w:rsidRDefault="00B17809" w:rsidP="002D7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9">
        <w:rPr>
          <w:rFonts w:ascii="Times New Roman" w:hAnsi="Times New Roman" w:cs="Times New Roman"/>
          <w:sz w:val="24"/>
          <w:szCs w:val="24"/>
        </w:rPr>
        <w:t>На практике часто встречаются ситуации, когда заемщик после выплаты банку/кредитной организации денежных средств за квартиру по ипотеке не погашает запись об обременении в сведениях ЕГРН. Вместе с тем наличие непогашенного в ЕГРН обременения может существенно повлиять на дальнейшее распоряжение квартирой, исключая возможность сдать квартиру в аренду, подарить или продать.</w:t>
      </w:r>
    </w:p>
    <w:p w:rsidR="00B17809" w:rsidRDefault="00B17809" w:rsidP="002D7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9">
        <w:rPr>
          <w:rFonts w:ascii="Times New Roman" w:hAnsi="Times New Roman" w:cs="Times New Roman"/>
          <w:sz w:val="24"/>
          <w:szCs w:val="24"/>
        </w:rPr>
        <w:t xml:space="preserve">Регистрационная запись об ипотеке погашается только органом регистрации прав - </w:t>
      </w:r>
      <w:proofErr w:type="spellStart"/>
      <w:r w:rsidRPr="00B17809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B17809">
        <w:rPr>
          <w:rFonts w:ascii="Times New Roman" w:hAnsi="Times New Roman" w:cs="Times New Roman"/>
          <w:sz w:val="24"/>
          <w:szCs w:val="24"/>
        </w:rPr>
        <w:t>, - в течение трех рабочих дней с момента поступления в орган регистрации прав совместного заявления залогодателя и залогодержателя.</w:t>
      </w:r>
    </w:p>
    <w:p w:rsidR="00B17809" w:rsidRDefault="00B17809" w:rsidP="002D7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9">
        <w:rPr>
          <w:rFonts w:ascii="Times New Roman" w:hAnsi="Times New Roman" w:cs="Times New Roman"/>
          <w:sz w:val="24"/>
          <w:szCs w:val="24"/>
        </w:rPr>
        <w:t>Процедура подачи заявления простая. В банке берется закладная с отметкой о погашении ипотечного кредита. Далее ее владелец обращается в МФЦ заявлением о погашении регистрационной записи об ипотеке. Не стоит забывать и о современных технологиях: заявление можно подать в электронной форме через портал Росреестра (www.rosreestr.ru). Государственная пошлина не взимается.</w:t>
      </w:r>
    </w:p>
    <w:p w:rsidR="00B17809" w:rsidRDefault="00B17809" w:rsidP="002D7A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09">
        <w:rPr>
          <w:rFonts w:ascii="Times New Roman" w:hAnsi="Times New Roman" w:cs="Times New Roman"/>
          <w:sz w:val="24"/>
          <w:szCs w:val="24"/>
        </w:rPr>
        <w:t xml:space="preserve">На портале Росреестра имеется информационный сервис "Справочная информация по объектам недвижимости в режиме </w:t>
      </w:r>
      <w:proofErr w:type="spellStart"/>
      <w:r w:rsidRPr="00B17809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B17809">
        <w:rPr>
          <w:rFonts w:ascii="Times New Roman" w:hAnsi="Times New Roman" w:cs="Times New Roman"/>
          <w:sz w:val="24"/>
          <w:szCs w:val="24"/>
        </w:rPr>
        <w:t>", который содержит общедоступные сведения, в том числе и информацию о наличии/отсутствии прав и огран</w:t>
      </w:r>
      <w:r w:rsidR="006074DC">
        <w:rPr>
          <w:rFonts w:ascii="Times New Roman" w:hAnsi="Times New Roman" w:cs="Times New Roman"/>
          <w:sz w:val="24"/>
          <w:szCs w:val="24"/>
        </w:rPr>
        <w:t>ичений на объекты недвижимости.</w:t>
      </w:r>
    </w:p>
    <w:p w:rsidR="00757BE8" w:rsidRDefault="00757BE8">
      <w:bookmarkStart w:id="0" w:name="_GoBack"/>
      <w:bookmarkEnd w:id="0"/>
    </w:p>
    <w:sectPr w:rsidR="00757BE8" w:rsidSect="00B178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95"/>
    <w:rsid w:val="002D7AAC"/>
    <w:rsid w:val="00444118"/>
    <w:rsid w:val="006074DC"/>
    <w:rsid w:val="00757BE8"/>
    <w:rsid w:val="00B17809"/>
    <w:rsid w:val="00C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Ролюк Иван Иванович</cp:lastModifiedBy>
  <cp:revision>5</cp:revision>
  <dcterms:created xsi:type="dcterms:W3CDTF">2018-01-10T07:03:00Z</dcterms:created>
  <dcterms:modified xsi:type="dcterms:W3CDTF">2018-01-15T13:45:00Z</dcterms:modified>
</cp:coreProperties>
</file>