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85" w:rsidRDefault="00CA7185" w:rsidP="00CA7185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B416363" wp14:editId="368E9CC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185" w:rsidRDefault="00CA7185" w:rsidP="00CA718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CA7185" w:rsidRDefault="00CA7185" w:rsidP="00CA718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CA7185" w:rsidRDefault="00CA7185" w:rsidP="00CA718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CA7185" w:rsidRDefault="00CA7185" w:rsidP="00CA7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CA7185" w:rsidRDefault="00CA7185" w:rsidP="00CA7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CA7185" w:rsidRDefault="00CA7185" w:rsidP="00CA7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A7185" w:rsidRDefault="00CA7185" w:rsidP="00CA718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CA7185" w:rsidRDefault="00CA7185" w:rsidP="00CA7185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Кургак</w:t>
      </w:r>
      <w:proofErr w:type="spellEnd"/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A7185" w:rsidRPr="00130532" w:rsidRDefault="00CA7185" w:rsidP="00CA7185">
      <w:pPr>
        <w:spacing w:after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3053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13053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.2010 </w:t>
      </w:r>
      <w:r w:rsidRPr="0013053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13053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13053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 xml:space="preserve">: </w:t>
      </w:r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Press</w:t>
      </w:r>
      <w:r w:rsidRPr="00130532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@86.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kadastr</w:t>
      </w:r>
      <w:proofErr w:type="spellEnd"/>
      <w:r w:rsidRPr="00130532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.</w:t>
      </w:r>
      <w:proofErr w:type="spellStart"/>
      <w:r w:rsidRPr="00582844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ru</w:t>
      </w:r>
      <w:proofErr w:type="spellEnd"/>
    </w:p>
    <w:p w:rsidR="00CA7185" w:rsidRPr="00140A6C" w:rsidRDefault="00CA7185" w:rsidP="00CA7185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30532">
        <w:rPr>
          <w:rFonts w:ascii="Times New Roman" w:eastAsia="Times New Roman" w:hAnsi="Times New Roman" w:cs="Times New Roman"/>
          <w:sz w:val="48"/>
          <w:lang w:val="en-US"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CA7185" w:rsidRPr="00916E18" w:rsidRDefault="00CA7185" w:rsidP="00CA7185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01.0</w:t>
      </w:r>
      <w:r>
        <w:rPr>
          <w:rFonts w:ascii="Times New Roman" w:eastAsia="Times New Roman" w:hAnsi="Times New Roman" w:cs="Times New Roman"/>
          <w:sz w:val="24"/>
          <w:lang w:eastAsia="ru-RU"/>
        </w:rPr>
        <w:t>8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CA7185" w:rsidRPr="008D5641" w:rsidRDefault="00CA7185" w:rsidP="00CA718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564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D56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D5641">
        <w:rPr>
          <w:rFonts w:ascii="Times New Roman" w:hAnsi="Times New Roman" w:cs="Times New Roman"/>
          <w:b/>
          <w:sz w:val="28"/>
          <w:szCs w:val="28"/>
        </w:rPr>
        <w:t>Ханты-Мансийском</w:t>
      </w:r>
      <w:proofErr w:type="gramEnd"/>
      <w:r w:rsidRPr="008D5641">
        <w:rPr>
          <w:rFonts w:ascii="Times New Roman" w:hAnsi="Times New Roman" w:cs="Times New Roman"/>
          <w:b/>
          <w:sz w:val="28"/>
          <w:szCs w:val="28"/>
        </w:rPr>
        <w:t xml:space="preserve"> автономном округе – Югра  уровень электронного взаимодействия между ведомствами за семь месяцев достиг </w:t>
      </w:r>
      <w:r>
        <w:rPr>
          <w:rFonts w:ascii="Times New Roman" w:hAnsi="Times New Roman" w:cs="Times New Roman"/>
          <w:b/>
          <w:sz w:val="28"/>
          <w:szCs w:val="28"/>
        </w:rPr>
        <w:t>84</w:t>
      </w:r>
      <w:r w:rsidRPr="008D5641">
        <w:rPr>
          <w:rFonts w:ascii="Times New Roman" w:hAnsi="Times New Roman" w:cs="Times New Roman"/>
          <w:b/>
          <w:sz w:val="28"/>
          <w:szCs w:val="28"/>
        </w:rPr>
        <w:t>%</w:t>
      </w:r>
    </w:p>
    <w:p w:rsidR="00CA7185" w:rsidRPr="008D5641" w:rsidRDefault="00CA7185" w:rsidP="0013053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641">
        <w:rPr>
          <w:rFonts w:ascii="Times New Roman" w:hAnsi="Times New Roman" w:cs="Times New Roman"/>
          <w:sz w:val="28"/>
          <w:szCs w:val="28"/>
        </w:rPr>
        <w:t xml:space="preserve">По данным Кадастровой палаты по </w:t>
      </w:r>
      <w:r>
        <w:rPr>
          <w:rFonts w:ascii="Times New Roman" w:hAnsi="Times New Roman" w:cs="Times New Roman"/>
          <w:sz w:val="28"/>
          <w:szCs w:val="28"/>
        </w:rPr>
        <w:t>Ханты-Мансийскому автономному округу - Югре</w:t>
      </w:r>
      <w:r w:rsidRPr="008D5641">
        <w:rPr>
          <w:rFonts w:ascii="Times New Roman" w:hAnsi="Times New Roman" w:cs="Times New Roman"/>
          <w:sz w:val="28"/>
          <w:szCs w:val="28"/>
        </w:rPr>
        <w:t xml:space="preserve">, уровень электронного взаимодействия с другими ведомствами в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D5641">
        <w:rPr>
          <w:rFonts w:ascii="Times New Roman" w:hAnsi="Times New Roman" w:cs="Times New Roman"/>
          <w:sz w:val="28"/>
          <w:szCs w:val="28"/>
        </w:rPr>
        <w:t xml:space="preserve"> месяцев </w:t>
      </w:r>
      <w:r>
        <w:rPr>
          <w:rFonts w:ascii="Times New Roman" w:hAnsi="Times New Roman" w:cs="Times New Roman"/>
          <w:sz w:val="28"/>
          <w:szCs w:val="28"/>
        </w:rPr>
        <w:t xml:space="preserve">2018 года </w:t>
      </w:r>
      <w:r w:rsidRPr="008D5641">
        <w:rPr>
          <w:rFonts w:ascii="Times New Roman" w:hAnsi="Times New Roman" w:cs="Times New Roman"/>
          <w:sz w:val="28"/>
          <w:szCs w:val="28"/>
        </w:rPr>
        <w:t xml:space="preserve">сохраняет стабильно высокие позиции. К </w:t>
      </w:r>
      <w:r>
        <w:rPr>
          <w:rFonts w:ascii="Times New Roman" w:hAnsi="Times New Roman" w:cs="Times New Roman"/>
          <w:sz w:val="28"/>
          <w:szCs w:val="28"/>
        </w:rPr>
        <w:t>августу</w:t>
      </w:r>
      <w:r w:rsidRPr="008D5641">
        <w:rPr>
          <w:rFonts w:ascii="Times New Roman" w:hAnsi="Times New Roman" w:cs="Times New Roman"/>
          <w:sz w:val="28"/>
          <w:szCs w:val="28"/>
        </w:rPr>
        <w:t xml:space="preserve"> данный показатель достиг </w:t>
      </w:r>
      <w:r w:rsidRPr="00134195">
        <w:rPr>
          <w:rFonts w:ascii="Times New Roman" w:hAnsi="Times New Roman" w:cs="Times New Roman"/>
          <w:sz w:val="28"/>
          <w:szCs w:val="28"/>
        </w:rPr>
        <w:t>84,3%,</w:t>
      </w:r>
      <w:r w:rsidRPr="00DA0316">
        <w:rPr>
          <w:rFonts w:ascii="Times New Roman" w:hAnsi="Times New Roman" w:cs="Times New Roman"/>
          <w:sz w:val="28"/>
          <w:szCs w:val="28"/>
        </w:rPr>
        <w:t xml:space="preserve"> </w:t>
      </w:r>
      <w:r w:rsidRPr="008D5641">
        <w:rPr>
          <w:rFonts w:ascii="Times New Roman" w:hAnsi="Times New Roman" w:cs="Times New Roman"/>
          <w:sz w:val="28"/>
          <w:szCs w:val="28"/>
        </w:rPr>
        <w:t xml:space="preserve">при целевом значении показателя в 2019 году </w:t>
      </w:r>
      <w:r w:rsidRPr="00FA0862">
        <w:rPr>
          <w:rFonts w:ascii="Times New Roman" w:hAnsi="Times New Roman" w:cs="Times New Roman"/>
          <w:sz w:val="28"/>
          <w:szCs w:val="28"/>
        </w:rPr>
        <w:t xml:space="preserve">– 85%. </w:t>
      </w:r>
      <w:r w:rsidRPr="008D5641">
        <w:rPr>
          <w:rFonts w:ascii="Times New Roman" w:hAnsi="Times New Roman" w:cs="Times New Roman"/>
          <w:sz w:val="28"/>
          <w:szCs w:val="28"/>
        </w:rPr>
        <w:t xml:space="preserve">На практике это означает, что гражданам не нужно самим собирать справки и бумаги. Кадастровая палата напрямую контактирует с другими </w:t>
      </w:r>
      <w:r>
        <w:rPr>
          <w:rFonts w:ascii="Times New Roman" w:hAnsi="Times New Roman" w:cs="Times New Roman"/>
          <w:sz w:val="28"/>
          <w:szCs w:val="28"/>
        </w:rPr>
        <w:t>федеральными</w:t>
      </w:r>
      <w:r w:rsidRPr="008D5641">
        <w:rPr>
          <w:rFonts w:ascii="Times New Roman" w:hAnsi="Times New Roman" w:cs="Times New Roman"/>
          <w:sz w:val="28"/>
          <w:szCs w:val="28"/>
        </w:rPr>
        <w:t xml:space="preserve"> учреждениями и берет на себя решение промежуточных вопросов, возникающих при оформлении документов.</w:t>
      </w:r>
    </w:p>
    <w:p w:rsidR="00CA7185" w:rsidRPr="008D5641" w:rsidRDefault="00CA7185" w:rsidP="0013053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 для этого создана </w:t>
      </w:r>
      <w:r w:rsidRPr="008D5641">
        <w:rPr>
          <w:rFonts w:ascii="Times New Roman" w:hAnsi="Times New Roman" w:cs="Times New Roman"/>
          <w:sz w:val="28"/>
          <w:szCs w:val="28"/>
        </w:rPr>
        <w:t>Система межведомственного электронного взаимо</w:t>
      </w:r>
      <w:bookmarkStart w:id="0" w:name="_GoBack"/>
      <w:bookmarkEnd w:id="0"/>
      <w:r w:rsidRPr="008D5641">
        <w:rPr>
          <w:rFonts w:ascii="Times New Roman" w:hAnsi="Times New Roman" w:cs="Times New Roman"/>
          <w:sz w:val="28"/>
          <w:szCs w:val="28"/>
        </w:rPr>
        <w:t>действия – информационный ресурс, содержащий базы данных всех подключенных к нему органов власти.</w:t>
      </w:r>
    </w:p>
    <w:p w:rsidR="00CA7185" w:rsidRPr="008D5641" w:rsidRDefault="00CA7185" w:rsidP="0013053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D5641">
        <w:rPr>
          <w:rFonts w:ascii="Times New Roman" w:hAnsi="Times New Roman" w:cs="Times New Roman"/>
          <w:sz w:val="28"/>
          <w:szCs w:val="28"/>
        </w:rPr>
        <w:t xml:space="preserve"> начал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5641">
        <w:rPr>
          <w:rFonts w:ascii="Times New Roman" w:hAnsi="Times New Roman" w:cs="Times New Roman"/>
          <w:sz w:val="28"/>
          <w:szCs w:val="28"/>
        </w:rPr>
        <w:t xml:space="preserve"> 2017 года в </w:t>
      </w:r>
      <w:r>
        <w:rPr>
          <w:rFonts w:ascii="Times New Roman" w:hAnsi="Times New Roman" w:cs="Times New Roman"/>
          <w:sz w:val="28"/>
          <w:szCs w:val="28"/>
        </w:rPr>
        <w:t>ХМАО-Югре</w:t>
      </w:r>
      <w:r w:rsidRPr="008D5641">
        <w:rPr>
          <w:rFonts w:ascii="Times New Roman" w:hAnsi="Times New Roman" w:cs="Times New Roman"/>
          <w:sz w:val="28"/>
          <w:szCs w:val="28"/>
        </w:rPr>
        <w:t xml:space="preserve"> началась реализация «дорожной карты» по целевой модели «Постановка на кадастровый учет земельных участков и объектов недвижимого имущества».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641">
        <w:rPr>
          <w:rFonts w:ascii="Times New Roman" w:hAnsi="Times New Roman" w:cs="Times New Roman"/>
          <w:sz w:val="28"/>
          <w:szCs w:val="28"/>
        </w:rPr>
        <w:t xml:space="preserve">Одним из показателей целевой модели является обеспечение межведомственного взаимодействия органов власти посредством СМЭВ. Доля ответов на запросы органа регистрации прав, полученных в форме электронного взаимодействия, в том числе с помощью СМЭВ, к концу 2019 года должна составить </w:t>
      </w:r>
      <w:r w:rsidRPr="00FA0862">
        <w:rPr>
          <w:rFonts w:ascii="Times New Roman" w:hAnsi="Times New Roman" w:cs="Times New Roman"/>
          <w:sz w:val="28"/>
          <w:szCs w:val="28"/>
        </w:rPr>
        <w:t xml:space="preserve">85%. </w:t>
      </w:r>
      <w:r w:rsidRPr="008D5641">
        <w:rPr>
          <w:rFonts w:ascii="Times New Roman" w:hAnsi="Times New Roman" w:cs="Times New Roman"/>
          <w:sz w:val="28"/>
          <w:szCs w:val="28"/>
        </w:rPr>
        <w:t xml:space="preserve">По итогам 2017 года в </w:t>
      </w:r>
      <w:r>
        <w:rPr>
          <w:rFonts w:ascii="Times New Roman" w:hAnsi="Times New Roman" w:cs="Times New Roman"/>
          <w:sz w:val="28"/>
          <w:szCs w:val="28"/>
        </w:rPr>
        <w:t>ХМАО-Югре</w:t>
      </w:r>
      <w:r w:rsidRPr="008D5641">
        <w:rPr>
          <w:rFonts w:ascii="Times New Roman" w:hAnsi="Times New Roman" w:cs="Times New Roman"/>
          <w:sz w:val="28"/>
          <w:szCs w:val="28"/>
        </w:rPr>
        <w:t xml:space="preserve"> этот показатель составил </w:t>
      </w:r>
      <w:r w:rsidRPr="00996B75">
        <w:rPr>
          <w:rFonts w:ascii="Times New Roman" w:hAnsi="Times New Roman" w:cs="Times New Roman"/>
          <w:sz w:val="28"/>
          <w:szCs w:val="28"/>
        </w:rPr>
        <w:t>64,9%</w:t>
      </w:r>
      <w:r w:rsidRPr="00DA0316">
        <w:rPr>
          <w:rFonts w:ascii="Times New Roman" w:hAnsi="Times New Roman" w:cs="Times New Roman"/>
          <w:sz w:val="28"/>
          <w:szCs w:val="28"/>
        </w:rPr>
        <w:t xml:space="preserve"> </w:t>
      </w:r>
      <w:r w:rsidRPr="008D564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D564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D5641">
        <w:rPr>
          <w:rFonts w:ascii="Times New Roman" w:hAnsi="Times New Roman" w:cs="Times New Roman"/>
          <w:sz w:val="28"/>
          <w:szCs w:val="28"/>
        </w:rPr>
        <w:t xml:space="preserve"> целевых 50% на 2017 год).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A7185" w:rsidRDefault="00CA7185" w:rsidP="00CA71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F3BE4" w:rsidRPr="00CA7185" w:rsidRDefault="00CA7185" w:rsidP="00CA718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 960-444 доб.2010. Благодарим за сотрудничество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sectPr w:rsidR="003F3BE4" w:rsidRPr="00CA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D3C38"/>
    <w:multiLevelType w:val="multilevel"/>
    <w:tmpl w:val="C326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90"/>
    <w:rsid w:val="00130532"/>
    <w:rsid w:val="00134195"/>
    <w:rsid w:val="0026482C"/>
    <w:rsid w:val="003F3BE4"/>
    <w:rsid w:val="00450990"/>
    <w:rsid w:val="00511F83"/>
    <w:rsid w:val="005A712B"/>
    <w:rsid w:val="007B7698"/>
    <w:rsid w:val="008D5641"/>
    <w:rsid w:val="00996B75"/>
    <w:rsid w:val="00A96ABA"/>
    <w:rsid w:val="00AB44D1"/>
    <w:rsid w:val="00CA7185"/>
    <w:rsid w:val="00DA0316"/>
    <w:rsid w:val="00E94364"/>
    <w:rsid w:val="00FA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85"/>
  </w:style>
  <w:style w:type="paragraph" w:styleId="1">
    <w:name w:val="heading 1"/>
    <w:basedOn w:val="a"/>
    <w:link w:val="10"/>
    <w:uiPriority w:val="9"/>
    <w:qFormat/>
    <w:rsid w:val="003F3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B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D56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185"/>
  </w:style>
  <w:style w:type="paragraph" w:styleId="1">
    <w:name w:val="heading 1"/>
    <w:basedOn w:val="a"/>
    <w:link w:val="10"/>
    <w:uiPriority w:val="9"/>
    <w:qFormat/>
    <w:rsid w:val="003F3B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B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3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D564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7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93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504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7909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12</cp:revision>
  <dcterms:created xsi:type="dcterms:W3CDTF">2018-08-10T11:04:00Z</dcterms:created>
  <dcterms:modified xsi:type="dcterms:W3CDTF">2018-08-16T05:23:00Z</dcterms:modified>
</cp:coreProperties>
</file>